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405F" w14:textId="77777777" w:rsidR="003E5080" w:rsidRPr="00D44C99" w:rsidRDefault="003E5080" w:rsidP="00CB020D">
      <w:pPr>
        <w:keepNext/>
        <w:tabs>
          <w:tab w:val="left" w:pos="0"/>
        </w:tabs>
        <w:suppressAutoHyphens/>
        <w:spacing w:before="0" w:after="0" w:line="360" w:lineRule="auto"/>
        <w:jc w:val="both"/>
        <w:outlineLvl w:val="0"/>
        <w:rPr>
          <w:rFonts w:cs="Calibri"/>
          <w:b/>
          <w:bCs/>
          <w:spacing w:val="20"/>
          <w:kern w:val="32"/>
          <w:lang w:eastAsia="en-US"/>
        </w:rPr>
      </w:pPr>
    </w:p>
    <w:p w14:paraId="50D7596C" w14:textId="77777777" w:rsidR="003E5080" w:rsidRPr="00D44C99" w:rsidRDefault="003E5080" w:rsidP="00CB020D">
      <w:pPr>
        <w:keepNext/>
        <w:tabs>
          <w:tab w:val="left" w:pos="0"/>
        </w:tabs>
        <w:suppressAutoHyphens/>
        <w:spacing w:before="0" w:after="0" w:line="360" w:lineRule="auto"/>
        <w:jc w:val="both"/>
        <w:outlineLvl w:val="0"/>
        <w:rPr>
          <w:rFonts w:cs="Calibri"/>
          <w:b/>
          <w:bCs/>
          <w:spacing w:val="20"/>
          <w:kern w:val="32"/>
          <w:lang w:eastAsia="en-US"/>
        </w:rPr>
      </w:pPr>
    </w:p>
    <w:p w14:paraId="708E6710" w14:textId="77777777" w:rsidR="003E5080" w:rsidRPr="00D44C99" w:rsidRDefault="003E5080" w:rsidP="00CB020D">
      <w:pPr>
        <w:keepNext/>
        <w:tabs>
          <w:tab w:val="left" w:pos="0"/>
        </w:tabs>
        <w:suppressAutoHyphens/>
        <w:spacing w:before="0" w:after="0" w:line="360" w:lineRule="auto"/>
        <w:jc w:val="center"/>
        <w:outlineLvl w:val="0"/>
        <w:rPr>
          <w:rFonts w:cs="Calibri"/>
          <w:b/>
          <w:bCs/>
          <w:spacing w:val="20"/>
          <w:kern w:val="32"/>
          <w:lang w:eastAsia="en-US"/>
        </w:rPr>
      </w:pPr>
      <w:r w:rsidRPr="00D44C99">
        <w:rPr>
          <w:rFonts w:cs="Calibri"/>
          <w:b/>
          <w:bCs/>
          <w:spacing w:val="20"/>
          <w:kern w:val="32"/>
          <w:lang w:eastAsia="en-US"/>
        </w:rPr>
        <w:t>SPECYFIKACJA</w:t>
      </w:r>
    </w:p>
    <w:p w14:paraId="2214C10F" w14:textId="77777777" w:rsidR="003E5080" w:rsidRPr="00D44C99" w:rsidRDefault="003E5080" w:rsidP="00CB020D">
      <w:pPr>
        <w:keepNext/>
        <w:tabs>
          <w:tab w:val="left" w:pos="0"/>
        </w:tabs>
        <w:suppressAutoHyphens/>
        <w:spacing w:before="0" w:after="0" w:line="360" w:lineRule="auto"/>
        <w:jc w:val="center"/>
        <w:outlineLvl w:val="0"/>
        <w:rPr>
          <w:rFonts w:cs="Calibri"/>
          <w:b/>
          <w:bCs/>
          <w:kern w:val="32"/>
          <w:lang w:eastAsia="en-US"/>
        </w:rPr>
      </w:pPr>
      <w:r w:rsidRPr="00D44C99">
        <w:rPr>
          <w:rFonts w:cs="Calibri"/>
          <w:b/>
          <w:bCs/>
          <w:kern w:val="32"/>
          <w:lang w:eastAsia="en-US"/>
        </w:rPr>
        <w:t>WARUNKÓW ZAMÓWIENIA</w:t>
      </w:r>
    </w:p>
    <w:p w14:paraId="113F13D3" w14:textId="77777777" w:rsidR="003E5080" w:rsidRPr="00D44C99" w:rsidRDefault="003E5080" w:rsidP="00CB020D">
      <w:pPr>
        <w:jc w:val="both"/>
        <w:rPr>
          <w:rFonts w:cs="Calibri"/>
          <w:lang w:eastAsia="ar-SA"/>
        </w:rPr>
      </w:pPr>
    </w:p>
    <w:p w14:paraId="3BE8420C" w14:textId="77777777" w:rsidR="003E5080" w:rsidRPr="00D44C99" w:rsidRDefault="003E5080" w:rsidP="00CB020D">
      <w:pPr>
        <w:jc w:val="both"/>
        <w:rPr>
          <w:rFonts w:cs="Calibri"/>
        </w:rPr>
      </w:pPr>
    </w:p>
    <w:p w14:paraId="583A8945" w14:textId="77777777" w:rsidR="003E5080" w:rsidRPr="00D44C99" w:rsidRDefault="003E5080" w:rsidP="00CB020D">
      <w:pPr>
        <w:tabs>
          <w:tab w:val="left" w:pos="3969"/>
        </w:tabs>
        <w:spacing w:after="0"/>
        <w:jc w:val="both"/>
        <w:rPr>
          <w:rFonts w:cs="Calibri"/>
        </w:rPr>
      </w:pPr>
    </w:p>
    <w:p w14:paraId="58B0FDC6" w14:textId="77777777" w:rsidR="003E5080" w:rsidRPr="00D44C99" w:rsidRDefault="003E5080" w:rsidP="00CB020D">
      <w:pPr>
        <w:tabs>
          <w:tab w:val="left" w:pos="3969"/>
        </w:tabs>
        <w:spacing w:after="0" w:line="360" w:lineRule="auto"/>
        <w:jc w:val="both"/>
        <w:rPr>
          <w:rFonts w:cs="Calibri"/>
        </w:rPr>
      </w:pPr>
    </w:p>
    <w:p w14:paraId="19046960" w14:textId="77777777" w:rsidR="003E5080" w:rsidRPr="00D44C99" w:rsidRDefault="003E5080" w:rsidP="007E09F5">
      <w:pPr>
        <w:tabs>
          <w:tab w:val="left" w:pos="3969"/>
        </w:tabs>
        <w:spacing w:after="0" w:line="360" w:lineRule="auto"/>
        <w:jc w:val="center"/>
        <w:rPr>
          <w:rFonts w:cs="Calibri"/>
          <w:b/>
        </w:rPr>
      </w:pPr>
      <w:bookmarkStart w:id="0" w:name="_Hlk85531671"/>
      <w:r w:rsidRPr="00D44C99">
        <w:rPr>
          <w:rFonts w:cs="Calibri"/>
          <w:b/>
        </w:rPr>
        <w:t>„</w:t>
      </w:r>
      <w:r w:rsidR="00B87A26" w:rsidRPr="00D44C99">
        <w:rPr>
          <w:rFonts w:cs="Calibri"/>
          <w:b/>
        </w:rPr>
        <w:t>Dostawa opatrunków, wyrobów jednorazowego użytku, materiałów stomatologicznych i</w:t>
      </w:r>
      <w:r w:rsidR="00B114BA">
        <w:rPr>
          <w:rFonts w:cs="Calibri"/>
          <w:b/>
        </w:rPr>
        <w:t> </w:t>
      </w:r>
      <w:r w:rsidR="00B87A26" w:rsidRPr="00D44C99">
        <w:rPr>
          <w:rFonts w:cs="Calibri"/>
          <w:b/>
        </w:rPr>
        <w:t>ortodontycznych, narzędzi</w:t>
      </w:r>
      <w:r w:rsidR="00A60C01">
        <w:rPr>
          <w:rFonts w:cs="Calibri"/>
          <w:b/>
        </w:rPr>
        <w:t>,</w:t>
      </w:r>
      <w:r w:rsidR="00B87A26" w:rsidRPr="00D44C99">
        <w:rPr>
          <w:rFonts w:cs="Calibri"/>
          <w:b/>
        </w:rPr>
        <w:t xml:space="preserve"> </w:t>
      </w:r>
      <w:r w:rsidR="00D80879" w:rsidRPr="001C1517">
        <w:rPr>
          <w:rFonts w:cs="Calibri"/>
          <w:b/>
        </w:rPr>
        <w:t>testów</w:t>
      </w:r>
      <w:r w:rsidR="008E1A6D" w:rsidRPr="001C1517">
        <w:rPr>
          <w:rFonts w:cs="Calibri"/>
          <w:b/>
        </w:rPr>
        <w:t xml:space="preserve"> oraz sprzętu medycznego</w:t>
      </w:r>
      <w:r w:rsidRPr="00E504F2">
        <w:rPr>
          <w:rFonts w:cs="Calibri"/>
          <w:b/>
        </w:rPr>
        <w:t>”</w:t>
      </w:r>
      <w:bookmarkEnd w:id="0"/>
    </w:p>
    <w:p w14:paraId="594B568C" w14:textId="77777777" w:rsidR="003E5080" w:rsidRPr="00D44C99" w:rsidRDefault="00764B10" w:rsidP="00CB020D">
      <w:pPr>
        <w:tabs>
          <w:tab w:val="left" w:pos="3969"/>
        </w:tabs>
        <w:spacing w:line="360" w:lineRule="auto"/>
        <w:jc w:val="center"/>
        <w:rPr>
          <w:rFonts w:cs="Calibri"/>
          <w:b/>
        </w:rPr>
      </w:pPr>
      <w:r w:rsidRPr="00D44C99">
        <w:rPr>
          <w:rFonts w:cs="Calibri"/>
          <w:b/>
        </w:rPr>
        <w:t>(WPS.SAG.272-1/</w:t>
      </w:r>
      <w:r w:rsidR="00E504F2">
        <w:rPr>
          <w:rFonts w:cs="Calibri"/>
          <w:b/>
        </w:rPr>
        <w:t>21</w:t>
      </w:r>
      <w:r w:rsidR="0078345C" w:rsidRPr="00D44C99">
        <w:rPr>
          <w:rFonts w:cs="Calibri"/>
          <w:b/>
        </w:rPr>
        <w:t>)</w:t>
      </w:r>
    </w:p>
    <w:p w14:paraId="3A442E6C" w14:textId="77777777" w:rsidR="003E5080" w:rsidRPr="00D44C99" w:rsidRDefault="003E5080" w:rsidP="00CB020D">
      <w:pPr>
        <w:tabs>
          <w:tab w:val="left" w:pos="3969"/>
        </w:tabs>
        <w:spacing w:line="360" w:lineRule="auto"/>
        <w:jc w:val="both"/>
        <w:rPr>
          <w:rFonts w:cs="Calibri"/>
        </w:rPr>
      </w:pPr>
      <w:r w:rsidRPr="00D44C99">
        <w:rPr>
          <w:rFonts w:cs="Calibri"/>
        </w:rPr>
        <w:tab/>
      </w:r>
      <w:r w:rsidRPr="00D44C99">
        <w:rPr>
          <w:rFonts w:cs="Calibri"/>
        </w:rPr>
        <w:tab/>
      </w:r>
    </w:p>
    <w:p w14:paraId="64B5BED9" w14:textId="77777777" w:rsidR="003E5080" w:rsidRPr="00D44C99" w:rsidRDefault="003E5080" w:rsidP="00CB020D">
      <w:pPr>
        <w:tabs>
          <w:tab w:val="left" w:pos="3969"/>
        </w:tabs>
        <w:spacing w:line="360" w:lineRule="auto"/>
        <w:jc w:val="both"/>
        <w:rPr>
          <w:rFonts w:cs="Calibri"/>
        </w:rPr>
      </w:pPr>
    </w:p>
    <w:p w14:paraId="2B676DF7" w14:textId="77777777" w:rsidR="00B87A26" w:rsidRPr="00D44C99" w:rsidRDefault="003E5080" w:rsidP="00CB020D">
      <w:pPr>
        <w:tabs>
          <w:tab w:val="left" w:pos="3969"/>
        </w:tabs>
        <w:spacing w:line="360" w:lineRule="auto"/>
        <w:jc w:val="both"/>
        <w:rPr>
          <w:rFonts w:cs="Calibri"/>
        </w:rPr>
      </w:pPr>
      <w:r w:rsidRPr="00D44C99">
        <w:rPr>
          <w:rFonts w:cs="Calibri"/>
        </w:rPr>
        <w:tab/>
      </w:r>
      <w:r w:rsidRPr="00D44C99">
        <w:rPr>
          <w:rFonts w:cs="Calibri"/>
        </w:rPr>
        <w:tab/>
      </w:r>
      <w:r w:rsidRPr="00D44C99">
        <w:rPr>
          <w:rFonts w:cs="Calibri"/>
        </w:rPr>
        <w:tab/>
      </w:r>
    </w:p>
    <w:p w14:paraId="39F25C1F" w14:textId="77777777" w:rsidR="00B87A26" w:rsidRPr="00D44C99" w:rsidRDefault="00B87A26" w:rsidP="00CB020D">
      <w:pPr>
        <w:tabs>
          <w:tab w:val="left" w:pos="3969"/>
        </w:tabs>
        <w:spacing w:line="360" w:lineRule="auto"/>
        <w:jc w:val="both"/>
        <w:rPr>
          <w:rFonts w:cs="Calibri"/>
        </w:rPr>
      </w:pPr>
    </w:p>
    <w:p w14:paraId="21C4DE5D" w14:textId="77777777" w:rsidR="00B87A26" w:rsidRPr="00D44C99" w:rsidRDefault="00B87A26" w:rsidP="00CB020D">
      <w:pPr>
        <w:tabs>
          <w:tab w:val="left" w:pos="3969"/>
        </w:tabs>
        <w:spacing w:line="360" w:lineRule="auto"/>
        <w:jc w:val="both"/>
        <w:rPr>
          <w:rFonts w:cs="Calibri"/>
        </w:rPr>
      </w:pPr>
    </w:p>
    <w:p w14:paraId="18936C1B" w14:textId="77777777" w:rsidR="003E5080" w:rsidRPr="00D44C99" w:rsidRDefault="00B87A26" w:rsidP="00CB020D">
      <w:pPr>
        <w:tabs>
          <w:tab w:val="left" w:pos="3969"/>
        </w:tabs>
        <w:spacing w:line="360" w:lineRule="auto"/>
        <w:jc w:val="both"/>
        <w:rPr>
          <w:rFonts w:cs="Calibri"/>
        </w:rPr>
      </w:pPr>
      <w:r w:rsidRPr="00D44C99">
        <w:rPr>
          <w:rFonts w:cs="Calibri"/>
        </w:rPr>
        <w:tab/>
      </w:r>
      <w:r w:rsidRPr="00D44C99">
        <w:rPr>
          <w:rFonts w:cs="Calibri"/>
        </w:rPr>
        <w:tab/>
      </w:r>
      <w:r w:rsidRPr="00D44C99">
        <w:rPr>
          <w:rFonts w:cs="Calibri"/>
        </w:rPr>
        <w:tab/>
      </w:r>
      <w:r w:rsidR="003E5080" w:rsidRPr="00D44C99">
        <w:rPr>
          <w:rFonts w:cs="Calibri"/>
        </w:rPr>
        <w:t>Zatwierdzam:</w:t>
      </w:r>
    </w:p>
    <w:p w14:paraId="6AA704DF" w14:textId="77777777" w:rsidR="00764B10" w:rsidRPr="00E504F2" w:rsidRDefault="00EB7B14" w:rsidP="00CB020D">
      <w:pPr>
        <w:tabs>
          <w:tab w:val="left" w:pos="3969"/>
        </w:tabs>
        <w:spacing w:after="0"/>
        <w:jc w:val="both"/>
        <w:rPr>
          <w:rFonts w:cs="Calibri"/>
          <w:strike/>
        </w:rPr>
      </w:pPr>
      <w:r w:rsidRPr="00D44C99">
        <w:rPr>
          <w:rFonts w:cs="Calibri"/>
        </w:rPr>
        <w:tab/>
      </w:r>
      <w:r w:rsidRPr="00D44C99">
        <w:rPr>
          <w:rFonts w:cs="Calibri"/>
        </w:rPr>
        <w:tab/>
      </w:r>
      <w:r w:rsidR="00E504F2">
        <w:rPr>
          <w:rFonts w:cs="Calibri"/>
        </w:rPr>
        <w:t xml:space="preserve">        </w:t>
      </w:r>
      <w:r w:rsidR="008571FB">
        <w:rPr>
          <w:rFonts w:cs="Calibri"/>
        </w:rPr>
        <w:t xml:space="preserve">  </w:t>
      </w:r>
      <w:r w:rsidR="004326F6" w:rsidRPr="00E504F2">
        <w:rPr>
          <w:rFonts w:cs="Calibri"/>
        </w:rPr>
        <w:t>Robert Kochański</w:t>
      </w:r>
    </w:p>
    <w:p w14:paraId="2472E0A4" w14:textId="77777777" w:rsidR="003E5080" w:rsidRPr="00D44C99" w:rsidRDefault="003E5080" w:rsidP="00CB020D">
      <w:pPr>
        <w:tabs>
          <w:tab w:val="left" w:pos="3969"/>
        </w:tabs>
        <w:spacing w:after="0"/>
        <w:jc w:val="both"/>
        <w:rPr>
          <w:rFonts w:cs="Calibri"/>
          <w:strike/>
          <w:color w:val="FF0000"/>
        </w:rPr>
      </w:pPr>
    </w:p>
    <w:p w14:paraId="6620B031" w14:textId="77777777" w:rsidR="0078345C" w:rsidRPr="00D44C99" w:rsidRDefault="0078345C" w:rsidP="00CB020D">
      <w:pPr>
        <w:tabs>
          <w:tab w:val="left" w:pos="3969"/>
        </w:tabs>
        <w:spacing w:after="0"/>
        <w:jc w:val="both"/>
        <w:rPr>
          <w:rFonts w:cs="Calibri"/>
        </w:rPr>
      </w:pPr>
    </w:p>
    <w:p w14:paraId="0F1445FC" w14:textId="77777777" w:rsidR="0078345C" w:rsidRPr="00D44C99" w:rsidRDefault="0078345C" w:rsidP="00CB020D">
      <w:pPr>
        <w:tabs>
          <w:tab w:val="left" w:pos="3969"/>
        </w:tabs>
        <w:spacing w:after="0"/>
        <w:jc w:val="both"/>
        <w:rPr>
          <w:rFonts w:cs="Calibri"/>
        </w:rPr>
      </w:pPr>
    </w:p>
    <w:p w14:paraId="17CD8388" w14:textId="77777777" w:rsidR="00EB7B14" w:rsidRPr="00D44C99" w:rsidRDefault="00EB7B14" w:rsidP="00CB020D">
      <w:pPr>
        <w:tabs>
          <w:tab w:val="left" w:pos="3969"/>
        </w:tabs>
        <w:spacing w:after="0"/>
        <w:jc w:val="both"/>
        <w:rPr>
          <w:rFonts w:cs="Calibri"/>
        </w:rPr>
      </w:pPr>
    </w:p>
    <w:p w14:paraId="423BA79C" w14:textId="77777777" w:rsidR="00EB7B14" w:rsidRPr="00D44C99" w:rsidRDefault="00EB7B14" w:rsidP="00CB020D">
      <w:pPr>
        <w:tabs>
          <w:tab w:val="left" w:pos="3969"/>
        </w:tabs>
        <w:spacing w:after="0"/>
        <w:jc w:val="both"/>
        <w:rPr>
          <w:rFonts w:cs="Calibri"/>
        </w:rPr>
      </w:pPr>
    </w:p>
    <w:p w14:paraId="0599F626" w14:textId="6E53585D" w:rsidR="00EE41BB" w:rsidRPr="00D44C99" w:rsidRDefault="003E5080" w:rsidP="00CB020D">
      <w:pPr>
        <w:tabs>
          <w:tab w:val="left" w:pos="3969"/>
        </w:tabs>
        <w:spacing w:after="0"/>
        <w:jc w:val="both"/>
        <w:rPr>
          <w:rFonts w:cs="Calibri"/>
        </w:rPr>
      </w:pPr>
      <w:r w:rsidRPr="00D44C99">
        <w:rPr>
          <w:rFonts w:cs="Calibri"/>
        </w:rPr>
        <w:t>Kraków,</w:t>
      </w:r>
      <w:r w:rsidR="0078345C" w:rsidRPr="00D44C99">
        <w:rPr>
          <w:rFonts w:cs="Calibri"/>
        </w:rPr>
        <w:t xml:space="preserve"> dnia</w:t>
      </w:r>
      <w:r w:rsidRPr="00D44C99">
        <w:rPr>
          <w:rFonts w:cs="Calibri"/>
        </w:rPr>
        <w:t xml:space="preserve"> </w:t>
      </w:r>
      <w:r w:rsidR="00E504F2">
        <w:rPr>
          <w:rFonts w:cs="Calibri"/>
          <w:color w:val="000000"/>
        </w:rPr>
        <w:t>2</w:t>
      </w:r>
      <w:r w:rsidR="0012117B">
        <w:rPr>
          <w:rFonts w:cs="Calibri"/>
          <w:color w:val="000000"/>
        </w:rPr>
        <w:t>0</w:t>
      </w:r>
      <w:r w:rsidR="00E504F2">
        <w:rPr>
          <w:rFonts w:cs="Calibri"/>
          <w:color w:val="000000"/>
        </w:rPr>
        <w:t>.10.</w:t>
      </w:r>
      <w:r w:rsidR="00764B10" w:rsidRPr="00D44C99">
        <w:rPr>
          <w:rFonts w:cs="Calibri"/>
        </w:rPr>
        <w:t>202</w:t>
      </w:r>
      <w:r w:rsidR="00D04257" w:rsidRPr="00D44C99">
        <w:rPr>
          <w:rFonts w:cs="Calibri"/>
        </w:rPr>
        <w:t>1</w:t>
      </w:r>
      <w:r w:rsidR="0078345C" w:rsidRPr="00D44C99">
        <w:rPr>
          <w:rFonts w:cs="Calibri"/>
        </w:rPr>
        <w:t xml:space="preserve"> </w:t>
      </w:r>
      <w:r w:rsidR="00E504F2">
        <w:rPr>
          <w:rFonts w:cs="Calibri"/>
        </w:rPr>
        <w:t>r.</w:t>
      </w:r>
    </w:p>
    <w:p w14:paraId="7E84C78C" w14:textId="77777777" w:rsidR="00B87A26" w:rsidRPr="00D44C99" w:rsidRDefault="00B87A26" w:rsidP="00CB020D">
      <w:pPr>
        <w:tabs>
          <w:tab w:val="left" w:pos="3969"/>
        </w:tabs>
        <w:spacing w:after="0"/>
        <w:jc w:val="both"/>
        <w:rPr>
          <w:rFonts w:cs="Calibri"/>
        </w:rPr>
      </w:pPr>
    </w:p>
    <w:p w14:paraId="46E84B75" w14:textId="77777777" w:rsidR="005947E9" w:rsidRPr="00D44C99" w:rsidRDefault="005947E9" w:rsidP="00CB020D">
      <w:pPr>
        <w:tabs>
          <w:tab w:val="left" w:pos="3969"/>
        </w:tabs>
        <w:spacing w:after="0"/>
        <w:jc w:val="both"/>
        <w:rPr>
          <w:rFonts w:cs="Calibri"/>
        </w:rPr>
      </w:pPr>
    </w:p>
    <w:p w14:paraId="58A39C3F" w14:textId="77777777" w:rsidR="005947E9" w:rsidRPr="00D44C99" w:rsidRDefault="005947E9" w:rsidP="00CB020D">
      <w:pPr>
        <w:tabs>
          <w:tab w:val="left" w:pos="3969"/>
        </w:tabs>
        <w:spacing w:after="0"/>
        <w:jc w:val="both"/>
        <w:rPr>
          <w:rFonts w:cs="Calibri"/>
        </w:rPr>
      </w:pPr>
    </w:p>
    <w:p w14:paraId="17AE0770" w14:textId="77777777" w:rsidR="00D04257" w:rsidRPr="00D44C99" w:rsidRDefault="00D04257"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NAZWA I ADRES ZAMAWIAJĄCEGO</w:t>
      </w:r>
    </w:p>
    <w:p w14:paraId="0A601268" w14:textId="77777777" w:rsidR="0078345C" w:rsidRPr="00182AC3" w:rsidRDefault="003E5080" w:rsidP="00CB020D">
      <w:pPr>
        <w:pStyle w:val="Bezodstpw"/>
        <w:ind w:firstLine="284"/>
        <w:jc w:val="both"/>
        <w:rPr>
          <w:rFonts w:cs="Calibri"/>
          <w:sz w:val="22"/>
          <w:szCs w:val="22"/>
        </w:rPr>
      </w:pPr>
      <w:r w:rsidRPr="00182AC3">
        <w:rPr>
          <w:rFonts w:cs="Calibri"/>
          <w:sz w:val="22"/>
          <w:szCs w:val="22"/>
        </w:rPr>
        <w:t>Wojewódzka Przychodnia Stomatologiczna im. dr. n. med. Zbigniewa Żaka w Krakowie</w:t>
      </w:r>
    </w:p>
    <w:p w14:paraId="22AED488" w14:textId="77777777" w:rsidR="003E5080" w:rsidRPr="00182AC3" w:rsidRDefault="003E5080" w:rsidP="00CB020D">
      <w:pPr>
        <w:pStyle w:val="Bezodstpw"/>
        <w:ind w:firstLine="284"/>
        <w:jc w:val="both"/>
        <w:rPr>
          <w:rFonts w:cs="Calibri"/>
          <w:sz w:val="22"/>
          <w:szCs w:val="22"/>
        </w:rPr>
      </w:pPr>
      <w:r w:rsidRPr="00182AC3">
        <w:rPr>
          <w:rFonts w:cs="Calibri"/>
          <w:sz w:val="22"/>
          <w:szCs w:val="22"/>
        </w:rPr>
        <w:t>ul. Batorego 3, 31-135 Kraków</w:t>
      </w:r>
      <w:r w:rsidR="00A00A66" w:rsidRPr="00182AC3">
        <w:rPr>
          <w:rFonts w:cs="Calibri"/>
          <w:sz w:val="22"/>
          <w:szCs w:val="22"/>
        </w:rPr>
        <w:t xml:space="preserve"> </w:t>
      </w:r>
      <w:r w:rsidRPr="00182AC3">
        <w:rPr>
          <w:rFonts w:cs="Calibri"/>
          <w:sz w:val="22"/>
          <w:szCs w:val="22"/>
          <w:lang w:val="x-none" w:eastAsia="ar-SA"/>
        </w:rPr>
        <w:t>zwana w dalszej części „Zamawiającym”.</w:t>
      </w:r>
    </w:p>
    <w:p w14:paraId="281C3A74" w14:textId="77777777" w:rsidR="003E5080" w:rsidRPr="00182AC3" w:rsidRDefault="003E5080" w:rsidP="00CB020D">
      <w:pPr>
        <w:pStyle w:val="Bezodstpw"/>
        <w:ind w:firstLine="284"/>
        <w:jc w:val="both"/>
        <w:rPr>
          <w:rFonts w:cs="Calibri"/>
          <w:sz w:val="22"/>
          <w:szCs w:val="22"/>
          <w:lang w:val="x-none" w:eastAsia="ar-SA"/>
        </w:rPr>
      </w:pPr>
      <w:r w:rsidRPr="00182AC3">
        <w:rPr>
          <w:rFonts w:cs="Calibri"/>
          <w:sz w:val="22"/>
          <w:szCs w:val="22"/>
          <w:lang w:val="x-none" w:eastAsia="ar-SA"/>
        </w:rPr>
        <w:t>Regon: 351516973, NIP: 676-20-72-366</w:t>
      </w:r>
    </w:p>
    <w:p w14:paraId="5DFB2DD5" w14:textId="77777777" w:rsidR="003E5080" w:rsidRPr="00182AC3" w:rsidRDefault="003E5080" w:rsidP="00CB020D">
      <w:pPr>
        <w:pStyle w:val="Bezodstpw"/>
        <w:ind w:firstLine="284"/>
        <w:jc w:val="both"/>
        <w:rPr>
          <w:rFonts w:cs="Calibri"/>
          <w:sz w:val="22"/>
          <w:szCs w:val="22"/>
          <w:lang w:val="x-none" w:eastAsia="ar-SA"/>
        </w:rPr>
      </w:pPr>
      <w:r w:rsidRPr="00182AC3">
        <w:rPr>
          <w:rFonts w:cs="Calibri"/>
          <w:sz w:val="22"/>
          <w:szCs w:val="22"/>
          <w:lang w:val="x-none" w:eastAsia="ar-SA"/>
        </w:rPr>
        <w:t>Sekcja Administracyjno-Gospodarcza, te</w:t>
      </w:r>
      <w:r w:rsidRPr="008571FB">
        <w:rPr>
          <w:rFonts w:cs="Calibri"/>
          <w:sz w:val="22"/>
          <w:szCs w:val="22"/>
          <w:lang w:val="x-none" w:eastAsia="ar-SA"/>
        </w:rPr>
        <w:t>l</w:t>
      </w:r>
      <w:r w:rsidR="00B6284A" w:rsidRPr="008571FB">
        <w:rPr>
          <w:rFonts w:cs="Calibri"/>
          <w:sz w:val="22"/>
          <w:szCs w:val="22"/>
          <w:lang w:eastAsia="ar-SA"/>
        </w:rPr>
        <w:t>.</w:t>
      </w:r>
      <w:r w:rsidRPr="00182AC3">
        <w:rPr>
          <w:rFonts w:cs="Calibri"/>
          <w:sz w:val="22"/>
          <w:szCs w:val="22"/>
          <w:lang w:val="x-none" w:eastAsia="ar-SA"/>
        </w:rPr>
        <w:t xml:space="preserve"> 12/633-68-26,</w:t>
      </w:r>
    </w:p>
    <w:p w14:paraId="081A3F57" w14:textId="77777777" w:rsidR="00B6284A" w:rsidRDefault="003E5080" w:rsidP="00B6284A">
      <w:pPr>
        <w:pStyle w:val="Bezodstpw"/>
        <w:ind w:firstLine="284"/>
        <w:jc w:val="both"/>
        <w:rPr>
          <w:rFonts w:cs="Calibri"/>
          <w:color w:val="0000FF"/>
          <w:sz w:val="22"/>
          <w:szCs w:val="22"/>
          <w:u w:val="single"/>
          <w:lang w:val="de-DE" w:eastAsia="ar-SA"/>
        </w:rPr>
      </w:pPr>
      <w:proofErr w:type="spellStart"/>
      <w:r w:rsidRPr="00182AC3">
        <w:rPr>
          <w:rFonts w:cs="Calibri"/>
          <w:sz w:val="22"/>
          <w:szCs w:val="22"/>
          <w:lang w:val="de-DE" w:eastAsia="ar-SA"/>
        </w:rPr>
        <w:t>e-mail</w:t>
      </w:r>
      <w:proofErr w:type="spellEnd"/>
      <w:r w:rsidRPr="00182AC3">
        <w:rPr>
          <w:rFonts w:cs="Calibri"/>
          <w:sz w:val="22"/>
          <w:szCs w:val="22"/>
          <w:lang w:val="de-DE" w:eastAsia="ar-SA"/>
        </w:rPr>
        <w:t xml:space="preserve">: </w:t>
      </w:r>
      <w:hyperlink r:id="rId8" w:history="1">
        <w:r w:rsidR="008571FB" w:rsidRPr="0061777A">
          <w:rPr>
            <w:rStyle w:val="Hipercze"/>
            <w:rFonts w:cs="Calibri"/>
            <w:sz w:val="22"/>
            <w:szCs w:val="22"/>
            <w:lang w:val="de-DE" w:eastAsia="ar-SA"/>
          </w:rPr>
          <w:t>sag@wps.com.pl</w:t>
        </w:r>
      </w:hyperlink>
      <w:r w:rsidR="00B6284A">
        <w:rPr>
          <w:rFonts w:cs="Calibri"/>
          <w:color w:val="0000FF"/>
          <w:sz w:val="22"/>
          <w:szCs w:val="22"/>
          <w:u w:val="single"/>
          <w:lang w:val="de-DE" w:eastAsia="ar-SA"/>
        </w:rPr>
        <w:t xml:space="preserve"> , </w:t>
      </w:r>
    </w:p>
    <w:p w14:paraId="71FCA2DA" w14:textId="77777777" w:rsidR="003663AD" w:rsidRPr="003663AD" w:rsidRDefault="003663AD" w:rsidP="003663AD">
      <w:pPr>
        <w:pStyle w:val="Bezodstpw"/>
        <w:ind w:firstLine="284"/>
        <w:jc w:val="both"/>
        <w:rPr>
          <w:rFonts w:cs="Calibri"/>
          <w:sz w:val="22"/>
          <w:szCs w:val="22"/>
          <w:lang w:val="de-DE" w:eastAsia="ar-SA"/>
        </w:rPr>
      </w:pPr>
      <w:proofErr w:type="spellStart"/>
      <w:r>
        <w:rPr>
          <w:rFonts w:cs="Calibri"/>
          <w:sz w:val="22"/>
          <w:szCs w:val="22"/>
          <w:lang w:val="de-DE" w:eastAsia="ar-SA"/>
        </w:rPr>
        <w:t>adres</w:t>
      </w:r>
      <w:proofErr w:type="spellEnd"/>
      <w:r>
        <w:rPr>
          <w:rFonts w:cs="Calibri"/>
          <w:sz w:val="22"/>
          <w:szCs w:val="22"/>
          <w:lang w:val="de-DE" w:eastAsia="ar-SA"/>
        </w:rPr>
        <w:t xml:space="preserve"> </w:t>
      </w:r>
      <w:proofErr w:type="spellStart"/>
      <w:r>
        <w:rPr>
          <w:rFonts w:cs="Calibri"/>
          <w:sz w:val="22"/>
          <w:szCs w:val="22"/>
          <w:lang w:val="de-DE" w:eastAsia="ar-SA"/>
        </w:rPr>
        <w:t>skrytki</w:t>
      </w:r>
      <w:proofErr w:type="spellEnd"/>
      <w:r>
        <w:rPr>
          <w:rFonts w:cs="Calibri"/>
          <w:sz w:val="22"/>
          <w:szCs w:val="22"/>
          <w:lang w:val="de-DE" w:eastAsia="ar-SA"/>
        </w:rPr>
        <w:t xml:space="preserve"> </w:t>
      </w:r>
      <w:proofErr w:type="spellStart"/>
      <w:r>
        <w:rPr>
          <w:rFonts w:cs="Calibri"/>
          <w:sz w:val="22"/>
          <w:szCs w:val="22"/>
          <w:lang w:val="de-DE" w:eastAsia="ar-SA"/>
        </w:rPr>
        <w:t>ePUAP</w:t>
      </w:r>
      <w:proofErr w:type="spellEnd"/>
      <w:r w:rsidRPr="00182AC3">
        <w:rPr>
          <w:rFonts w:cs="Calibri"/>
          <w:sz w:val="22"/>
          <w:szCs w:val="22"/>
          <w:lang w:val="de-DE" w:eastAsia="ar-SA"/>
        </w:rPr>
        <w:t xml:space="preserve">: </w:t>
      </w:r>
      <w:r w:rsidRPr="003663AD">
        <w:rPr>
          <w:rFonts w:cs="Calibri"/>
          <w:sz w:val="22"/>
          <w:szCs w:val="22"/>
          <w:lang w:val="de-DE" w:eastAsia="ar-SA"/>
        </w:rPr>
        <w:t>/WPS/</w:t>
      </w:r>
      <w:proofErr w:type="spellStart"/>
      <w:r w:rsidRPr="003663AD">
        <w:rPr>
          <w:rFonts w:cs="Calibri"/>
          <w:sz w:val="22"/>
          <w:szCs w:val="22"/>
          <w:lang w:val="de-DE" w:eastAsia="ar-SA"/>
        </w:rPr>
        <w:t>SkrytkaEP</w:t>
      </w:r>
      <w:r>
        <w:rPr>
          <w:rFonts w:cs="Calibri"/>
          <w:sz w:val="22"/>
          <w:szCs w:val="22"/>
          <w:lang w:val="de-DE" w:eastAsia="ar-SA"/>
        </w:rPr>
        <w:t>S</w:t>
      </w:r>
      <w:proofErr w:type="spellEnd"/>
    </w:p>
    <w:p w14:paraId="04007285" w14:textId="77777777" w:rsidR="003E5080" w:rsidRPr="00357850" w:rsidRDefault="003663AD" w:rsidP="00357850">
      <w:pPr>
        <w:pStyle w:val="Bezodstpw"/>
        <w:ind w:firstLine="284"/>
        <w:jc w:val="both"/>
        <w:rPr>
          <w:rFonts w:cs="Calibri"/>
          <w:color w:val="0000FF"/>
          <w:sz w:val="22"/>
          <w:szCs w:val="22"/>
          <w:u w:val="single"/>
          <w:lang w:val="de-DE" w:eastAsia="ar-SA"/>
        </w:rPr>
      </w:pPr>
      <w:r>
        <w:rPr>
          <w:rFonts w:cs="Calibri"/>
          <w:color w:val="0000FF"/>
          <w:sz w:val="22"/>
          <w:szCs w:val="22"/>
          <w:u w:val="single"/>
          <w:lang w:val="de-DE" w:eastAsia="ar-SA"/>
        </w:rPr>
        <w:t xml:space="preserve"> </w:t>
      </w:r>
    </w:p>
    <w:p w14:paraId="20360C65" w14:textId="0D6DDFAE" w:rsidR="00DD3DCD" w:rsidRPr="00D44C99" w:rsidRDefault="00DD3DCD"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ADRES STRONY INTERN</w:t>
      </w:r>
      <w:r w:rsidR="00E50E96">
        <w:rPr>
          <w:rFonts w:ascii="Calibri" w:hAnsi="Calibri" w:cs="Calibri"/>
          <w:color w:val="7F7F7F"/>
          <w:sz w:val="24"/>
          <w:szCs w:val="24"/>
        </w:rPr>
        <w:t>E</w:t>
      </w:r>
      <w:r w:rsidRPr="00D44C99">
        <w:rPr>
          <w:rFonts w:ascii="Calibri" w:hAnsi="Calibri" w:cs="Calibri"/>
          <w:color w:val="7F7F7F"/>
          <w:sz w:val="24"/>
          <w:szCs w:val="24"/>
        </w:rPr>
        <w:t>TOWEJ POSTĘPOWANIA</w:t>
      </w:r>
    </w:p>
    <w:p w14:paraId="357EC800" w14:textId="77777777" w:rsidR="005F48D4" w:rsidRDefault="00422ABF" w:rsidP="005F48D4">
      <w:pPr>
        <w:pStyle w:val="Bezodstpw"/>
        <w:ind w:left="284"/>
        <w:jc w:val="both"/>
        <w:rPr>
          <w:rStyle w:val="Hipercze"/>
          <w:rFonts w:cs="Calibri"/>
          <w:sz w:val="22"/>
          <w:szCs w:val="22"/>
        </w:rPr>
      </w:pPr>
      <w:r w:rsidRPr="00182AC3">
        <w:rPr>
          <w:rStyle w:val="ng-binding"/>
          <w:rFonts w:cs="Calibri"/>
          <w:sz w:val="22"/>
          <w:szCs w:val="22"/>
        </w:rPr>
        <w:t>Wszelkie zawiadomienia, wyjaśnienia treści specyfikacji warunków zamówienia, Zamawiający będzie publi</w:t>
      </w:r>
      <w:r w:rsidR="009A2C01" w:rsidRPr="00182AC3">
        <w:rPr>
          <w:rStyle w:val="ng-binding"/>
          <w:rFonts w:cs="Calibri"/>
          <w:sz w:val="22"/>
          <w:szCs w:val="22"/>
        </w:rPr>
        <w:t xml:space="preserve">kował </w:t>
      </w:r>
      <w:r w:rsidR="00115D86">
        <w:rPr>
          <w:rStyle w:val="ng-binding"/>
          <w:rFonts w:cs="Calibri"/>
          <w:sz w:val="22"/>
          <w:szCs w:val="22"/>
        </w:rPr>
        <w:t xml:space="preserve">na stronie postępowania </w:t>
      </w:r>
      <w:r w:rsidR="009A2C01" w:rsidRPr="00182AC3">
        <w:rPr>
          <w:rStyle w:val="ng-binding"/>
          <w:rFonts w:cs="Calibri"/>
          <w:sz w:val="22"/>
          <w:szCs w:val="22"/>
        </w:rPr>
        <w:t>pod adresem</w:t>
      </w:r>
      <w:r w:rsidR="00CE3F48">
        <w:rPr>
          <w:rStyle w:val="ng-binding"/>
          <w:rFonts w:cs="Calibri"/>
          <w:sz w:val="22"/>
          <w:szCs w:val="22"/>
        </w:rPr>
        <w:t xml:space="preserve"> </w:t>
      </w:r>
      <w:hyperlink r:id="rId9" w:history="1">
        <w:r w:rsidR="008571FB" w:rsidRPr="0061777A">
          <w:rPr>
            <w:rStyle w:val="Hipercze"/>
            <w:rFonts w:cs="Calibri"/>
            <w:sz w:val="22"/>
            <w:szCs w:val="22"/>
          </w:rPr>
          <w:t>https://wps.com.pl/przetargi-2021</w:t>
        </w:r>
      </w:hyperlink>
    </w:p>
    <w:p w14:paraId="0098D80A" w14:textId="77777777" w:rsidR="00223C42" w:rsidRPr="00223C42" w:rsidRDefault="008571FB" w:rsidP="00223C42">
      <w:pPr>
        <w:pStyle w:val="Bezodstpw"/>
        <w:ind w:left="284"/>
        <w:jc w:val="both"/>
        <w:rPr>
          <w:rFonts w:cs="Calibri"/>
        </w:rPr>
      </w:pPr>
      <w:r w:rsidRPr="005F48D4">
        <w:rPr>
          <w:rStyle w:val="ng-binding"/>
          <w:rFonts w:cs="Calibri"/>
        </w:rPr>
        <w:t xml:space="preserve">ID postępowania </w:t>
      </w:r>
      <w:r w:rsidR="00223C42" w:rsidRPr="00223C42">
        <w:rPr>
          <w:rFonts w:cs="Calibri"/>
        </w:rPr>
        <w:t>b3d57065-0dba-44af-b9f9-440cb2a237c4</w:t>
      </w:r>
    </w:p>
    <w:p w14:paraId="735FA49B" w14:textId="02A4AEC9" w:rsidR="00254F2A" w:rsidRPr="00254F2A" w:rsidRDefault="00254F2A" w:rsidP="00254F2A">
      <w:pPr>
        <w:pStyle w:val="Bezodstpw"/>
        <w:ind w:left="284"/>
        <w:jc w:val="both"/>
        <w:rPr>
          <w:rFonts w:cs="Calibri"/>
        </w:rPr>
      </w:pPr>
    </w:p>
    <w:p w14:paraId="3CA0FD63" w14:textId="373AC598" w:rsidR="005C40B0" w:rsidRDefault="005C40B0" w:rsidP="005F48D4">
      <w:pPr>
        <w:pStyle w:val="Bezodstpw"/>
        <w:ind w:left="284"/>
        <w:jc w:val="both"/>
        <w:rPr>
          <w:rStyle w:val="ng-binding"/>
          <w:rFonts w:cs="Calibri"/>
        </w:rPr>
      </w:pPr>
    </w:p>
    <w:p w14:paraId="254D144D" w14:textId="77777777" w:rsidR="005F48D4" w:rsidRPr="005F48D4" w:rsidRDefault="005F48D4" w:rsidP="005F48D4">
      <w:pPr>
        <w:pStyle w:val="Bezodstpw"/>
        <w:ind w:left="284"/>
        <w:jc w:val="both"/>
        <w:rPr>
          <w:rStyle w:val="ng-binding"/>
          <w:rFonts w:cs="Calibri"/>
          <w:sz w:val="22"/>
          <w:szCs w:val="22"/>
        </w:rPr>
      </w:pPr>
    </w:p>
    <w:p w14:paraId="07259031" w14:textId="77777777" w:rsidR="007F0082" w:rsidRPr="00D44C99" w:rsidRDefault="00DD3DCD"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TRYB POSTĘPOWANIA</w:t>
      </w:r>
    </w:p>
    <w:p w14:paraId="47195761" w14:textId="77777777" w:rsidR="00A00A66" w:rsidRPr="00182AC3" w:rsidRDefault="00422ABF" w:rsidP="002A53EE">
      <w:pPr>
        <w:pStyle w:val="Bezodstpw"/>
        <w:numPr>
          <w:ilvl w:val="0"/>
          <w:numId w:val="3"/>
        </w:numPr>
        <w:ind w:left="709" w:hanging="425"/>
        <w:jc w:val="both"/>
        <w:rPr>
          <w:rFonts w:cs="Calibri"/>
          <w:color w:val="7F7F7F"/>
          <w:sz w:val="22"/>
          <w:szCs w:val="22"/>
        </w:rPr>
      </w:pPr>
      <w:r w:rsidRPr="00182AC3">
        <w:rPr>
          <w:rFonts w:cs="Calibri"/>
          <w:sz w:val="22"/>
          <w:szCs w:val="22"/>
        </w:rPr>
        <w:t>Postępowanie prowadzone jest w trybie podstawowym zgodnie z przepisami ustawy z dnia 11 września 2019</w:t>
      </w:r>
      <w:r w:rsidR="008E1A6D" w:rsidRPr="00182AC3">
        <w:rPr>
          <w:rFonts w:cs="Calibri"/>
          <w:sz w:val="22"/>
          <w:szCs w:val="22"/>
        </w:rPr>
        <w:t xml:space="preserve"> </w:t>
      </w:r>
      <w:r w:rsidRPr="00182AC3">
        <w:rPr>
          <w:rFonts w:cs="Calibri"/>
          <w:sz w:val="22"/>
          <w:szCs w:val="22"/>
        </w:rPr>
        <w:t xml:space="preserve">r. – Prawo zamówień publicznych </w:t>
      </w:r>
      <w:r w:rsidRPr="00182AC3">
        <w:rPr>
          <w:rFonts w:cs="Calibri"/>
          <w:color w:val="000000"/>
          <w:sz w:val="22"/>
          <w:szCs w:val="22"/>
        </w:rPr>
        <w:t>(</w:t>
      </w:r>
      <w:r w:rsidRPr="00182AC3">
        <w:rPr>
          <w:rStyle w:val="ng-binding"/>
          <w:rFonts w:cs="Calibri"/>
          <w:sz w:val="22"/>
          <w:szCs w:val="22"/>
        </w:rPr>
        <w:t>tekst jedn. Dz. U. z 2021 r</w:t>
      </w:r>
      <w:r w:rsidR="008E1A6D" w:rsidRPr="00182AC3">
        <w:rPr>
          <w:rStyle w:val="ng-binding"/>
          <w:rFonts w:cs="Calibri"/>
          <w:sz w:val="22"/>
          <w:szCs w:val="22"/>
        </w:rPr>
        <w:t>.</w:t>
      </w:r>
      <w:r w:rsidRPr="00182AC3">
        <w:rPr>
          <w:rStyle w:val="ng-binding"/>
          <w:rFonts w:cs="Calibri"/>
          <w:sz w:val="22"/>
          <w:szCs w:val="22"/>
        </w:rPr>
        <w:t xml:space="preserve"> poz.</w:t>
      </w:r>
      <w:r w:rsidR="008E1A6D" w:rsidRPr="00182AC3">
        <w:rPr>
          <w:rStyle w:val="ng-binding"/>
          <w:rFonts w:cs="Calibri"/>
          <w:sz w:val="22"/>
          <w:szCs w:val="22"/>
        </w:rPr>
        <w:t xml:space="preserve"> </w:t>
      </w:r>
      <w:r w:rsidRPr="00182AC3">
        <w:rPr>
          <w:rStyle w:val="ng-binding"/>
          <w:rFonts w:cs="Calibri"/>
          <w:sz w:val="22"/>
          <w:szCs w:val="22"/>
        </w:rPr>
        <w:t>1129)</w:t>
      </w:r>
      <w:r w:rsidRPr="00182AC3">
        <w:rPr>
          <w:rFonts w:cs="Calibri"/>
          <w:sz w:val="22"/>
          <w:szCs w:val="22"/>
        </w:rPr>
        <w:t>, zwanej ustawą.</w:t>
      </w:r>
    </w:p>
    <w:p w14:paraId="323A0B31" w14:textId="77777777" w:rsidR="00AE797A" w:rsidRPr="00182AC3" w:rsidRDefault="00AE797A" w:rsidP="002A53EE">
      <w:pPr>
        <w:pStyle w:val="Bezodstpw"/>
        <w:numPr>
          <w:ilvl w:val="0"/>
          <w:numId w:val="3"/>
        </w:numPr>
        <w:ind w:left="709" w:hanging="425"/>
        <w:jc w:val="both"/>
        <w:rPr>
          <w:rFonts w:cs="Calibri"/>
          <w:color w:val="7F7F7F"/>
          <w:sz w:val="22"/>
          <w:szCs w:val="22"/>
        </w:rPr>
      </w:pPr>
      <w:r w:rsidRPr="00182AC3">
        <w:rPr>
          <w:rFonts w:cs="Calibri"/>
          <w:sz w:val="22"/>
          <w:szCs w:val="22"/>
        </w:rPr>
        <w:t xml:space="preserve">Stosownie do dyspozycji przepisu art. 139 ustawy Zamawiający w pierwszej kolejności przeprowadzi </w:t>
      </w:r>
      <w:r w:rsidR="000B2F80" w:rsidRPr="00182AC3">
        <w:rPr>
          <w:rFonts w:cs="Calibri"/>
          <w:sz w:val="22"/>
          <w:szCs w:val="22"/>
        </w:rPr>
        <w:t>czynności badania i oceny ofert, a następnie dokona kwalifikacji podmiotowej Wykonawcy, którego oferta zostanie najwyżej oceniona.</w:t>
      </w:r>
    </w:p>
    <w:p w14:paraId="77CC204D" w14:textId="77777777" w:rsidR="00422ABF" w:rsidRPr="00D44C99" w:rsidRDefault="00422ABF" w:rsidP="00CB020D">
      <w:pPr>
        <w:widowControl w:val="0"/>
        <w:tabs>
          <w:tab w:val="left" w:pos="142"/>
        </w:tabs>
        <w:spacing w:before="0" w:after="0"/>
        <w:ind w:left="709" w:hanging="425"/>
        <w:jc w:val="both"/>
        <w:rPr>
          <w:rFonts w:cs="Calibri"/>
          <w:bCs/>
        </w:rPr>
      </w:pPr>
    </w:p>
    <w:p w14:paraId="6D003171" w14:textId="77777777" w:rsidR="00835BE0" w:rsidRPr="00D44C99" w:rsidRDefault="00C953CE"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bCs/>
          <w:color w:val="808080"/>
          <w:sz w:val="24"/>
          <w:szCs w:val="24"/>
        </w:rPr>
        <w:t>INFORMACJA O MOŻLIWOŚCI PROWADZENIA NEGOCJACJI</w:t>
      </w:r>
    </w:p>
    <w:p w14:paraId="3B75A57A" w14:textId="77777777" w:rsidR="00B44C39" w:rsidRPr="00182AC3" w:rsidRDefault="00B4242F" w:rsidP="00CB020D">
      <w:pPr>
        <w:pStyle w:val="Bezodstpw"/>
        <w:ind w:left="284"/>
        <w:jc w:val="both"/>
        <w:rPr>
          <w:rFonts w:cs="Calibri"/>
          <w:sz w:val="22"/>
          <w:szCs w:val="22"/>
        </w:rPr>
      </w:pPr>
      <w:r w:rsidRPr="00182AC3">
        <w:rPr>
          <w:rFonts w:cs="Calibri"/>
          <w:sz w:val="22"/>
          <w:szCs w:val="22"/>
        </w:rPr>
        <w:t>Zamawiający nie przewiduje wyboru oferty najkorzystniejszej z zastosowanie</w:t>
      </w:r>
      <w:r w:rsidR="008E1A6D" w:rsidRPr="005E383B">
        <w:rPr>
          <w:rFonts w:cs="Calibri"/>
          <w:sz w:val="22"/>
          <w:szCs w:val="22"/>
        </w:rPr>
        <w:t>m</w:t>
      </w:r>
      <w:r w:rsidRPr="00182AC3">
        <w:rPr>
          <w:rFonts w:cs="Calibri"/>
          <w:sz w:val="22"/>
          <w:szCs w:val="22"/>
        </w:rPr>
        <w:t xml:space="preserve"> negocjacji, o których mowa w art. 275</w:t>
      </w:r>
      <w:r w:rsidR="00F01EFB" w:rsidRPr="00182AC3">
        <w:rPr>
          <w:rFonts w:cs="Calibri"/>
          <w:sz w:val="22"/>
          <w:szCs w:val="22"/>
        </w:rPr>
        <w:t xml:space="preserve"> pkt. 2</w:t>
      </w:r>
      <w:r w:rsidR="00357850">
        <w:rPr>
          <w:rFonts w:cs="Calibri"/>
          <w:sz w:val="22"/>
          <w:szCs w:val="22"/>
        </w:rPr>
        <w:t xml:space="preserve"> i 3</w:t>
      </w:r>
      <w:r w:rsidR="00F01EFB" w:rsidRPr="00182AC3">
        <w:rPr>
          <w:rFonts w:cs="Calibri"/>
          <w:sz w:val="22"/>
          <w:szCs w:val="22"/>
        </w:rPr>
        <w:t xml:space="preserve"> ustawy.</w:t>
      </w:r>
    </w:p>
    <w:p w14:paraId="2B5A02AD" w14:textId="77777777" w:rsidR="00F01EFB" w:rsidRPr="00D44C99" w:rsidRDefault="00F01EFB" w:rsidP="00CB020D">
      <w:pPr>
        <w:pStyle w:val="Tytu"/>
        <w:jc w:val="both"/>
        <w:rPr>
          <w:rFonts w:ascii="Calibri" w:hAnsi="Calibri" w:cs="Calibri"/>
          <w:b w:val="0"/>
          <w:bCs/>
          <w:sz w:val="24"/>
          <w:szCs w:val="24"/>
        </w:rPr>
      </w:pPr>
    </w:p>
    <w:p w14:paraId="37257A05" w14:textId="77777777" w:rsidR="007F0082" w:rsidRPr="00D44C99" w:rsidRDefault="00C953CE" w:rsidP="00CB020D">
      <w:pPr>
        <w:numPr>
          <w:ilvl w:val="0"/>
          <w:numId w:val="2"/>
        </w:numPr>
        <w:spacing w:before="0" w:after="0"/>
        <w:ind w:left="284" w:hanging="284"/>
        <w:jc w:val="both"/>
        <w:rPr>
          <w:rFonts w:cs="Calibri"/>
          <w:b/>
          <w:color w:val="7F7F7F"/>
        </w:rPr>
      </w:pPr>
      <w:r w:rsidRPr="00D44C99">
        <w:rPr>
          <w:rFonts w:cs="Calibri"/>
          <w:b/>
          <w:color w:val="7F7F7F"/>
        </w:rPr>
        <w:t>OPIS PRZEDMIOTU ZAMÓWIENIA</w:t>
      </w:r>
    </w:p>
    <w:p w14:paraId="33C6DD1F" w14:textId="77777777" w:rsidR="00963FF4" w:rsidRPr="00182AC3" w:rsidRDefault="00855417" w:rsidP="002A53EE">
      <w:pPr>
        <w:pStyle w:val="Bezodstpw"/>
        <w:numPr>
          <w:ilvl w:val="0"/>
          <w:numId w:val="4"/>
        </w:numPr>
        <w:ind w:left="709" w:hanging="425"/>
        <w:jc w:val="both"/>
        <w:rPr>
          <w:rFonts w:cs="Calibri"/>
          <w:b/>
          <w:color w:val="7F7F7F"/>
          <w:sz w:val="22"/>
          <w:szCs w:val="22"/>
        </w:rPr>
      </w:pPr>
      <w:r w:rsidRPr="00182AC3">
        <w:rPr>
          <w:rFonts w:cs="Calibri"/>
          <w:sz w:val="22"/>
          <w:szCs w:val="22"/>
        </w:rPr>
        <w:t xml:space="preserve">Przedmiot zamówienia stanowią </w:t>
      </w:r>
      <w:r w:rsidR="009525D5" w:rsidRPr="00182AC3">
        <w:rPr>
          <w:rFonts w:cs="Calibri"/>
          <w:sz w:val="22"/>
          <w:szCs w:val="22"/>
        </w:rPr>
        <w:t xml:space="preserve">sukcesywne </w:t>
      </w:r>
      <w:r w:rsidRPr="00182AC3">
        <w:rPr>
          <w:rFonts w:cs="Calibri"/>
          <w:sz w:val="22"/>
          <w:szCs w:val="22"/>
        </w:rPr>
        <w:t>dostawy</w:t>
      </w:r>
      <w:r w:rsidR="00BE21B2" w:rsidRPr="00182AC3">
        <w:rPr>
          <w:rFonts w:cs="Calibri"/>
          <w:sz w:val="22"/>
          <w:szCs w:val="22"/>
        </w:rPr>
        <w:t xml:space="preserve"> </w:t>
      </w:r>
      <w:r w:rsidR="005B679C" w:rsidRPr="00182AC3">
        <w:rPr>
          <w:rFonts w:cs="Calibri"/>
          <w:sz w:val="22"/>
          <w:szCs w:val="22"/>
        </w:rPr>
        <w:t>opatrunków, wyrobów jednorazowego użytku, materiałów stomatologicznych i ortodontycznych, narzędzi i testów oraz</w:t>
      </w:r>
      <w:r w:rsidR="008571FB">
        <w:rPr>
          <w:rFonts w:cs="Calibri"/>
          <w:sz w:val="22"/>
          <w:szCs w:val="22"/>
        </w:rPr>
        <w:t xml:space="preserve"> jednorazowa dostawa</w:t>
      </w:r>
      <w:r w:rsidR="005B679C" w:rsidRPr="00182AC3">
        <w:rPr>
          <w:rFonts w:cs="Calibri"/>
          <w:sz w:val="22"/>
          <w:szCs w:val="22"/>
        </w:rPr>
        <w:t xml:space="preserve"> sprzętu medycznego</w:t>
      </w:r>
      <w:r w:rsidR="009525D5" w:rsidRPr="00182AC3">
        <w:rPr>
          <w:rFonts w:cs="Calibri"/>
          <w:sz w:val="22"/>
          <w:szCs w:val="22"/>
        </w:rPr>
        <w:t>.</w:t>
      </w:r>
      <w:r w:rsidR="00D476F7" w:rsidRPr="00182AC3">
        <w:rPr>
          <w:rFonts w:cs="Calibri"/>
          <w:sz w:val="22"/>
          <w:szCs w:val="22"/>
        </w:rPr>
        <w:t xml:space="preserve"> Szczegółowe wymagania jakościowe</w:t>
      </w:r>
      <w:r w:rsidR="00635921" w:rsidRPr="00182AC3">
        <w:rPr>
          <w:rFonts w:cs="Calibri"/>
          <w:sz w:val="22"/>
          <w:szCs w:val="22"/>
        </w:rPr>
        <w:t>, parametry użytkowe przedmiotu zamówienia, a także przewidywane ilości</w:t>
      </w:r>
      <w:r w:rsidR="006B4423" w:rsidRPr="00182AC3">
        <w:rPr>
          <w:rFonts w:cs="Calibri"/>
          <w:sz w:val="22"/>
          <w:szCs w:val="22"/>
        </w:rPr>
        <w:t xml:space="preserve"> </w:t>
      </w:r>
      <w:r w:rsidR="00635921" w:rsidRPr="00182AC3">
        <w:rPr>
          <w:rFonts w:cs="Calibri"/>
          <w:sz w:val="22"/>
          <w:szCs w:val="22"/>
        </w:rPr>
        <w:t xml:space="preserve">zawiera </w:t>
      </w:r>
      <w:r w:rsidR="0096574D">
        <w:rPr>
          <w:rFonts w:cs="Calibri"/>
          <w:sz w:val="22"/>
          <w:szCs w:val="22"/>
        </w:rPr>
        <w:t xml:space="preserve">Formularz Cenowy - </w:t>
      </w:r>
      <w:r w:rsidR="00635921" w:rsidRPr="00182AC3">
        <w:rPr>
          <w:rFonts w:cs="Calibri"/>
          <w:b/>
          <w:bCs/>
          <w:sz w:val="22"/>
          <w:szCs w:val="22"/>
        </w:rPr>
        <w:t>Załącznik Nr 3</w:t>
      </w:r>
      <w:r w:rsidR="000E6949" w:rsidRPr="00182AC3">
        <w:rPr>
          <w:rFonts w:cs="Calibri"/>
          <w:sz w:val="22"/>
          <w:szCs w:val="22"/>
        </w:rPr>
        <w:t xml:space="preserve"> do SWZ.</w:t>
      </w:r>
    </w:p>
    <w:p w14:paraId="6F1DB6CA" w14:textId="77777777" w:rsidR="00963FF4" w:rsidRPr="00182AC3" w:rsidRDefault="000A2A77" w:rsidP="002A53EE">
      <w:pPr>
        <w:pStyle w:val="Bezodstpw"/>
        <w:numPr>
          <w:ilvl w:val="0"/>
          <w:numId w:val="4"/>
        </w:numPr>
        <w:ind w:left="709" w:hanging="425"/>
        <w:jc w:val="both"/>
        <w:rPr>
          <w:rFonts w:cs="Calibri"/>
          <w:b/>
          <w:color w:val="7F7F7F"/>
          <w:sz w:val="22"/>
          <w:szCs w:val="22"/>
        </w:rPr>
      </w:pPr>
      <w:r w:rsidRPr="00182AC3">
        <w:rPr>
          <w:rFonts w:cs="Calibri"/>
          <w:sz w:val="22"/>
          <w:szCs w:val="22"/>
        </w:rPr>
        <w:t xml:space="preserve">Ilekroć Zamawiający w treści SWZ wskazuje konkretne normy lub procesy lub produkty, które mogłyby prowadzić do ograniczenia konkurencji, postanowienia te należy interpretować jako wymagania przykładowe. Zamawiający dopuszcza zaoferowanie równoważnego przedmiotu zamówienia pod warunkiem spełniania przez zaoferowany przedmiot wymagań minimalnych określonych przez Zamawiającego. Ciężar dowodu w przedmiotowym zakresie spoczywa na Wykonawcy. </w:t>
      </w:r>
    </w:p>
    <w:p w14:paraId="61FA5CFD" w14:textId="77777777" w:rsidR="00D476F7" w:rsidRPr="00182AC3" w:rsidRDefault="00D476F7" w:rsidP="002A53EE">
      <w:pPr>
        <w:pStyle w:val="Bezodstpw"/>
        <w:numPr>
          <w:ilvl w:val="0"/>
          <w:numId w:val="4"/>
        </w:numPr>
        <w:ind w:left="709" w:hanging="425"/>
        <w:jc w:val="both"/>
        <w:rPr>
          <w:rFonts w:cs="Calibri"/>
          <w:b/>
          <w:color w:val="C00000"/>
          <w:sz w:val="22"/>
          <w:szCs w:val="22"/>
        </w:rPr>
      </w:pPr>
      <w:r w:rsidRPr="00182AC3">
        <w:rPr>
          <w:rFonts w:cs="Calibri"/>
          <w:sz w:val="22"/>
          <w:szCs w:val="22"/>
        </w:rPr>
        <w:t xml:space="preserve">Zamawiający dopuszcza składania ofert częściowych w następujących </w:t>
      </w:r>
      <w:r w:rsidR="00C82FBD" w:rsidRPr="002A53EE">
        <w:rPr>
          <w:rFonts w:cs="Calibri"/>
          <w:sz w:val="22"/>
          <w:szCs w:val="22"/>
        </w:rPr>
        <w:t>pakietach</w:t>
      </w:r>
      <w:r w:rsidRPr="002A53EE">
        <w:rPr>
          <w:rFonts w:cs="Calibri"/>
          <w:sz w:val="22"/>
          <w:szCs w:val="22"/>
        </w:rPr>
        <w:t>:</w:t>
      </w:r>
    </w:p>
    <w:p w14:paraId="5CCE4E9E" w14:textId="77777777" w:rsidR="00B114BA" w:rsidRDefault="00457A3B" w:rsidP="0050120E">
      <w:pPr>
        <w:pStyle w:val="Bezodstpw"/>
        <w:numPr>
          <w:ilvl w:val="0"/>
          <w:numId w:val="54"/>
        </w:numPr>
        <w:ind w:left="1560" w:hanging="851"/>
        <w:jc w:val="both"/>
        <w:rPr>
          <w:rFonts w:cs="Calibri"/>
          <w:b/>
          <w:bCs/>
          <w:sz w:val="22"/>
          <w:szCs w:val="22"/>
          <w:lang w:eastAsia="x-none"/>
        </w:rPr>
      </w:pPr>
      <w:r w:rsidRPr="00182AC3">
        <w:rPr>
          <w:rFonts w:cs="Calibri"/>
          <w:b/>
          <w:bCs/>
          <w:sz w:val="22"/>
          <w:szCs w:val="22"/>
          <w:lang w:eastAsia="x-none"/>
        </w:rPr>
        <w:t>Sukcesywne d</w:t>
      </w:r>
      <w:r w:rsidR="00610DA4" w:rsidRPr="00182AC3">
        <w:rPr>
          <w:rFonts w:cs="Calibri"/>
          <w:b/>
          <w:bCs/>
          <w:sz w:val="22"/>
          <w:szCs w:val="22"/>
          <w:lang w:eastAsia="x-none"/>
        </w:rPr>
        <w:t>ostaw</w:t>
      </w:r>
      <w:r w:rsidRPr="00182AC3">
        <w:rPr>
          <w:rFonts w:cs="Calibri"/>
          <w:b/>
          <w:bCs/>
          <w:sz w:val="22"/>
          <w:szCs w:val="22"/>
          <w:lang w:eastAsia="x-none"/>
        </w:rPr>
        <w:t>y</w:t>
      </w:r>
      <w:r w:rsidR="00610DA4" w:rsidRPr="00182AC3">
        <w:rPr>
          <w:rFonts w:cs="Calibri"/>
          <w:b/>
          <w:bCs/>
          <w:sz w:val="22"/>
          <w:szCs w:val="22"/>
          <w:lang w:eastAsia="x-none"/>
        </w:rPr>
        <w:t xml:space="preserve"> opatrunków.</w:t>
      </w:r>
    </w:p>
    <w:p w14:paraId="71AAF523" w14:textId="77777777" w:rsidR="00B114BA" w:rsidRDefault="00253D1A" w:rsidP="0050120E">
      <w:pPr>
        <w:pStyle w:val="Bezodstpw"/>
        <w:numPr>
          <w:ilvl w:val="0"/>
          <w:numId w:val="54"/>
        </w:numPr>
        <w:ind w:left="1701" w:hanging="992"/>
        <w:jc w:val="both"/>
        <w:rPr>
          <w:rFonts w:cs="Calibri"/>
          <w:b/>
          <w:bCs/>
          <w:sz w:val="22"/>
          <w:szCs w:val="22"/>
          <w:lang w:eastAsia="x-none"/>
        </w:rPr>
      </w:pPr>
      <w:r w:rsidRPr="00B114BA">
        <w:rPr>
          <w:rFonts w:cs="Calibri"/>
          <w:b/>
          <w:bCs/>
          <w:sz w:val="22"/>
          <w:szCs w:val="22"/>
          <w:lang w:eastAsia="x-none"/>
        </w:rPr>
        <w:t>Sukcesywne dostawy</w:t>
      </w:r>
      <w:r w:rsidR="00610DA4" w:rsidRPr="00B114BA">
        <w:rPr>
          <w:rFonts w:cs="Calibri"/>
          <w:b/>
          <w:bCs/>
          <w:sz w:val="22"/>
          <w:szCs w:val="22"/>
          <w:lang w:eastAsia="x-none"/>
        </w:rPr>
        <w:t xml:space="preserve"> wyrobów jednorazowego użytku </w:t>
      </w:r>
    </w:p>
    <w:p w14:paraId="468B3594" w14:textId="77777777" w:rsidR="00B114BA" w:rsidRDefault="00253D1A" w:rsidP="0050120E">
      <w:pPr>
        <w:pStyle w:val="Bezodstpw"/>
        <w:numPr>
          <w:ilvl w:val="0"/>
          <w:numId w:val="54"/>
        </w:numPr>
        <w:ind w:left="1701" w:hanging="992"/>
        <w:jc w:val="both"/>
        <w:rPr>
          <w:rFonts w:cs="Calibri"/>
          <w:b/>
          <w:bCs/>
          <w:sz w:val="22"/>
          <w:szCs w:val="22"/>
          <w:lang w:eastAsia="x-none"/>
        </w:rPr>
      </w:pPr>
      <w:r w:rsidRPr="00B114BA">
        <w:rPr>
          <w:rFonts w:cs="Calibri"/>
          <w:b/>
          <w:bCs/>
          <w:sz w:val="22"/>
          <w:szCs w:val="22"/>
          <w:lang w:eastAsia="x-none"/>
        </w:rPr>
        <w:t>Sukcesywne dostawy</w:t>
      </w:r>
      <w:r w:rsidR="00610DA4" w:rsidRPr="00B114BA">
        <w:rPr>
          <w:rFonts w:cs="Calibri"/>
          <w:b/>
          <w:bCs/>
          <w:sz w:val="22"/>
          <w:szCs w:val="22"/>
          <w:lang w:eastAsia="x-none"/>
        </w:rPr>
        <w:t xml:space="preserve"> </w:t>
      </w:r>
      <w:r w:rsidR="00D80879" w:rsidRPr="00B114BA">
        <w:rPr>
          <w:rFonts w:cs="Calibri"/>
          <w:b/>
          <w:bCs/>
          <w:sz w:val="22"/>
          <w:szCs w:val="22"/>
          <w:lang w:eastAsia="x-none"/>
        </w:rPr>
        <w:t>środków ochrony osobistej</w:t>
      </w:r>
    </w:p>
    <w:p w14:paraId="65933DF6" w14:textId="77777777" w:rsidR="00B114BA" w:rsidRDefault="00253D1A" w:rsidP="0050120E">
      <w:pPr>
        <w:pStyle w:val="Bezodstpw"/>
        <w:numPr>
          <w:ilvl w:val="0"/>
          <w:numId w:val="54"/>
        </w:numPr>
        <w:ind w:left="1701" w:hanging="992"/>
        <w:jc w:val="both"/>
        <w:rPr>
          <w:rFonts w:cs="Calibri"/>
          <w:b/>
          <w:bCs/>
          <w:sz w:val="22"/>
          <w:szCs w:val="22"/>
          <w:lang w:eastAsia="x-none"/>
        </w:rPr>
      </w:pPr>
      <w:r w:rsidRPr="00B114BA">
        <w:rPr>
          <w:rFonts w:cs="Calibri"/>
          <w:b/>
          <w:bCs/>
          <w:sz w:val="22"/>
          <w:szCs w:val="22"/>
          <w:lang w:eastAsia="x-none"/>
        </w:rPr>
        <w:t>Sukcesywne dostawy</w:t>
      </w:r>
      <w:r w:rsidR="00610DA4" w:rsidRPr="00B114BA">
        <w:rPr>
          <w:rFonts w:cs="Calibri"/>
          <w:b/>
          <w:bCs/>
          <w:sz w:val="22"/>
          <w:szCs w:val="22"/>
          <w:lang w:eastAsia="x-none"/>
        </w:rPr>
        <w:t xml:space="preserve"> </w:t>
      </w:r>
      <w:r w:rsidR="00D80879" w:rsidRPr="00B114BA">
        <w:rPr>
          <w:rFonts w:cs="Calibri"/>
          <w:b/>
          <w:bCs/>
          <w:sz w:val="22"/>
          <w:szCs w:val="22"/>
          <w:lang w:eastAsia="x-none"/>
        </w:rPr>
        <w:t>rękawiczek jednorazowych nitrylowych</w:t>
      </w:r>
    </w:p>
    <w:p w14:paraId="5CBD0658" w14:textId="77777777" w:rsidR="00B114BA" w:rsidRDefault="00253D1A" w:rsidP="0050120E">
      <w:pPr>
        <w:pStyle w:val="Bezodstpw"/>
        <w:numPr>
          <w:ilvl w:val="0"/>
          <w:numId w:val="54"/>
        </w:numPr>
        <w:ind w:left="1701" w:hanging="992"/>
        <w:jc w:val="both"/>
        <w:rPr>
          <w:rFonts w:cs="Calibri"/>
          <w:b/>
          <w:bCs/>
          <w:sz w:val="22"/>
          <w:szCs w:val="22"/>
          <w:lang w:eastAsia="x-none"/>
        </w:rPr>
      </w:pPr>
      <w:r w:rsidRPr="00B114BA">
        <w:rPr>
          <w:rFonts w:cs="Calibri"/>
          <w:b/>
          <w:bCs/>
          <w:sz w:val="22"/>
          <w:szCs w:val="22"/>
          <w:lang w:eastAsia="x-none"/>
        </w:rPr>
        <w:lastRenderedPageBreak/>
        <w:t>Sukcesywne dostawy</w:t>
      </w:r>
      <w:r w:rsidR="00610DA4" w:rsidRPr="00B114BA">
        <w:rPr>
          <w:rFonts w:cs="Calibri"/>
          <w:b/>
          <w:bCs/>
          <w:sz w:val="22"/>
          <w:szCs w:val="22"/>
          <w:lang w:eastAsia="x-none"/>
        </w:rPr>
        <w:t xml:space="preserve"> </w:t>
      </w:r>
      <w:r w:rsidR="00D80879" w:rsidRPr="00B114BA">
        <w:rPr>
          <w:rFonts w:cs="Calibri"/>
          <w:b/>
          <w:bCs/>
          <w:sz w:val="22"/>
          <w:szCs w:val="22"/>
          <w:lang w:eastAsia="x-none"/>
        </w:rPr>
        <w:t>rękawiczek jednorazowych lateksowych</w:t>
      </w:r>
    </w:p>
    <w:p w14:paraId="5AA94119" w14:textId="77777777" w:rsidR="00B114BA" w:rsidRDefault="00253D1A" w:rsidP="0050120E">
      <w:pPr>
        <w:pStyle w:val="Bezodstpw"/>
        <w:numPr>
          <w:ilvl w:val="0"/>
          <w:numId w:val="54"/>
        </w:numPr>
        <w:ind w:left="1701" w:hanging="992"/>
        <w:jc w:val="both"/>
        <w:rPr>
          <w:rFonts w:cs="Calibri"/>
          <w:b/>
          <w:bCs/>
          <w:sz w:val="22"/>
          <w:szCs w:val="22"/>
          <w:lang w:eastAsia="x-none"/>
        </w:rPr>
      </w:pPr>
      <w:r w:rsidRPr="00B114BA">
        <w:rPr>
          <w:rFonts w:cs="Calibri"/>
          <w:b/>
          <w:bCs/>
          <w:sz w:val="22"/>
          <w:szCs w:val="22"/>
          <w:lang w:eastAsia="x-none"/>
        </w:rPr>
        <w:t>Sukcesywne dostawy</w:t>
      </w:r>
      <w:r w:rsidR="00610DA4" w:rsidRPr="00B114BA">
        <w:rPr>
          <w:rFonts w:cs="Calibri"/>
          <w:b/>
          <w:bCs/>
          <w:sz w:val="22"/>
          <w:szCs w:val="22"/>
          <w:lang w:eastAsia="x-none"/>
        </w:rPr>
        <w:t xml:space="preserve"> </w:t>
      </w:r>
      <w:r w:rsidR="003D6F29" w:rsidRPr="00B114BA">
        <w:rPr>
          <w:rFonts w:cs="Calibri"/>
          <w:b/>
          <w:bCs/>
          <w:sz w:val="22"/>
          <w:szCs w:val="22"/>
          <w:lang w:eastAsia="x-none"/>
        </w:rPr>
        <w:t>rękawiczek jednorazowych sterylnych</w:t>
      </w:r>
    </w:p>
    <w:p w14:paraId="2A3341D6" w14:textId="77777777" w:rsidR="00B114BA" w:rsidRDefault="00253D1A" w:rsidP="0050120E">
      <w:pPr>
        <w:pStyle w:val="Bezodstpw"/>
        <w:numPr>
          <w:ilvl w:val="0"/>
          <w:numId w:val="54"/>
        </w:numPr>
        <w:ind w:left="1843" w:hanging="1134"/>
        <w:jc w:val="both"/>
        <w:rPr>
          <w:rFonts w:cs="Calibri"/>
          <w:b/>
          <w:bCs/>
          <w:sz w:val="22"/>
          <w:szCs w:val="22"/>
          <w:lang w:eastAsia="x-none"/>
        </w:rPr>
      </w:pPr>
      <w:r w:rsidRPr="00B114BA">
        <w:rPr>
          <w:rFonts w:cs="Calibri"/>
          <w:b/>
          <w:bCs/>
          <w:sz w:val="22"/>
          <w:szCs w:val="22"/>
          <w:lang w:eastAsia="x-none"/>
        </w:rPr>
        <w:t>Sukcesywne dostawy</w:t>
      </w:r>
      <w:r w:rsidR="00610DA4" w:rsidRPr="00B114BA">
        <w:rPr>
          <w:rFonts w:cs="Calibri"/>
          <w:b/>
          <w:bCs/>
          <w:sz w:val="22"/>
          <w:szCs w:val="22"/>
          <w:lang w:eastAsia="x-none"/>
        </w:rPr>
        <w:t xml:space="preserve"> </w:t>
      </w:r>
      <w:r w:rsidR="003D6F29" w:rsidRPr="00B114BA">
        <w:rPr>
          <w:rFonts w:cs="Calibri"/>
          <w:b/>
          <w:bCs/>
          <w:sz w:val="22"/>
          <w:szCs w:val="22"/>
          <w:lang w:eastAsia="x-none"/>
        </w:rPr>
        <w:t>maseczek chirurgicznych</w:t>
      </w:r>
    </w:p>
    <w:p w14:paraId="0B717BD9" w14:textId="77777777" w:rsidR="003A7A3B" w:rsidRDefault="00253D1A" w:rsidP="0050120E">
      <w:pPr>
        <w:pStyle w:val="Bezodstpw"/>
        <w:numPr>
          <w:ilvl w:val="0"/>
          <w:numId w:val="54"/>
        </w:numPr>
        <w:ind w:left="1843" w:hanging="1134"/>
        <w:jc w:val="both"/>
        <w:rPr>
          <w:rFonts w:cs="Calibri"/>
          <w:b/>
          <w:bCs/>
          <w:sz w:val="22"/>
          <w:szCs w:val="22"/>
          <w:lang w:eastAsia="x-none"/>
        </w:rPr>
      </w:pPr>
      <w:r w:rsidRPr="00B114BA">
        <w:rPr>
          <w:rFonts w:cs="Calibri"/>
          <w:b/>
          <w:bCs/>
          <w:sz w:val="22"/>
          <w:szCs w:val="22"/>
          <w:lang w:eastAsia="x-none"/>
        </w:rPr>
        <w:t>Sukcesywne dostawy</w:t>
      </w:r>
      <w:r w:rsidR="00610DA4" w:rsidRPr="00B114BA">
        <w:rPr>
          <w:rFonts w:cs="Calibri"/>
          <w:b/>
          <w:bCs/>
          <w:sz w:val="22"/>
          <w:szCs w:val="22"/>
          <w:lang w:eastAsia="x-none"/>
        </w:rPr>
        <w:t xml:space="preserve"> </w:t>
      </w:r>
      <w:r w:rsidR="003D6F29" w:rsidRPr="00B114BA">
        <w:rPr>
          <w:rFonts w:cs="Calibri"/>
          <w:b/>
          <w:bCs/>
          <w:sz w:val="22"/>
          <w:szCs w:val="22"/>
          <w:lang w:eastAsia="x-none"/>
        </w:rPr>
        <w:t>masek ochronnych</w:t>
      </w:r>
    </w:p>
    <w:p w14:paraId="1BA8E3CA" w14:textId="77777777" w:rsidR="003A7A3B" w:rsidRDefault="00253D1A" w:rsidP="0050120E">
      <w:pPr>
        <w:pStyle w:val="Bezodstpw"/>
        <w:numPr>
          <w:ilvl w:val="0"/>
          <w:numId w:val="54"/>
        </w:numPr>
        <w:ind w:left="1843" w:hanging="1134"/>
        <w:jc w:val="both"/>
        <w:rPr>
          <w:rFonts w:cs="Calibri"/>
          <w:b/>
          <w:bCs/>
          <w:sz w:val="22"/>
          <w:szCs w:val="22"/>
          <w:lang w:eastAsia="x-none"/>
        </w:rPr>
      </w:pPr>
      <w:r w:rsidRPr="003A7A3B">
        <w:rPr>
          <w:rFonts w:cs="Calibri"/>
          <w:b/>
          <w:bCs/>
          <w:sz w:val="22"/>
          <w:szCs w:val="22"/>
          <w:lang w:eastAsia="x-none"/>
        </w:rPr>
        <w:t>Sukcesywne dostawy</w:t>
      </w:r>
      <w:r w:rsidR="00C47643" w:rsidRPr="003A7A3B">
        <w:rPr>
          <w:rFonts w:cs="Calibri"/>
          <w:b/>
          <w:bCs/>
          <w:sz w:val="22"/>
          <w:szCs w:val="22"/>
          <w:lang w:eastAsia="x-none"/>
        </w:rPr>
        <w:t xml:space="preserve"> materiałów </w:t>
      </w:r>
      <w:r w:rsidR="003D6F29" w:rsidRPr="003A7A3B">
        <w:rPr>
          <w:rFonts w:cs="Calibri"/>
          <w:b/>
          <w:bCs/>
          <w:sz w:val="22"/>
          <w:szCs w:val="22"/>
          <w:lang w:eastAsia="x-none"/>
        </w:rPr>
        <w:t>stomatologicznych</w:t>
      </w:r>
    </w:p>
    <w:p w14:paraId="39377973" w14:textId="77777777" w:rsidR="003A7A3B" w:rsidRDefault="00253D1A" w:rsidP="0050120E">
      <w:pPr>
        <w:pStyle w:val="Bezodstpw"/>
        <w:numPr>
          <w:ilvl w:val="0"/>
          <w:numId w:val="54"/>
        </w:numPr>
        <w:ind w:left="1843" w:hanging="1134"/>
        <w:jc w:val="both"/>
        <w:rPr>
          <w:rFonts w:cs="Calibri"/>
          <w:b/>
          <w:bCs/>
          <w:sz w:val="22"/>
          <w:szCs w:val="22"/>
          <w:lang w:eastAsia="x-none"/>
        </w:rPr>
      </w:pPr>
      <w:r w:rsidRPr="003A7A3B">
        <w:rPr>
          <w:rFonts w:cs="Calibri"/>
          <w:b/>
          <w:bCs/>
          <w:sz w:val="22"/>
          <w:szCs w:val="22"/>
          <w:lang w:eastAsia="x-none"/>
        </w:rPr>
        <w:t>Sukcesywne dostawy</w:t>
      </w:r>
      <w:r w:rsidR="00C47643" w:rsidRPr="003A7A3B">
        <w:rPr>
          <w:rFonts w:cs="Calibri"/>
          <w:b/>
          <w:bCs/>
          <w:sz w:val="22"/>
          <w:szCs w:val="22"/>
          <w:lang w:eastAsia="x-none"/>
        </w:rPr>
        <w:t xml:space="preserve"> </w:t>
      </w:r>
      <w:r w:rsidR="003D6F29" w:rsidRPr="003A7A3B">
        <w:rPr>
          <w:rFonts w:cs="Calibri"/>
          <w:b/>
          <w:bCs/>
          <w:sz w:val="22"/>
          <w:szCs w:val="22"/>
          <w:lang w:eastAsia="x-none"/>
        </w:rPr>
        <w:t>narzędzi</w:t>
      </w:r>
    </w:p>
    <w:p w14:paraId="203B0C0B" w14:textId="77777777" w:rsidR="003A7A3B" w:rsidRDefault="003D6F29" w:rsidP="0050120E">
      <w:pPr>
        <w:pStyle w:val="Bezodstpw"/>
        <w:numPr>
          <w:ilvl w:val="0"/>
          <w:numId w:val="54"/>
        </w:numPr>
        <w:ind w:left="1843" w:hanging="1134"/>
        <w:jc w:val="both"/>
        <w:rPr>
          <w:rFonts w:cs="Calibri"/>
          <w:b/>
          <w:bCs/>
          <w:sz w:val="22"/>
          <w:szCs w:val="22"/>
          <w:lang w:eastAsia="x-none"/>
        </w:rPr>
      </w:pPr>
      <w:r w:rsidRPr="003A7A3B">
        <w:rPr>
          <w:rFonts w:cs="Calibri"/>
          <w:b/>
          <w:bCs/>
          <w:sz w:val="22"/>
          <w:szCs w:val="22"/>
          <w:lang w:eastAsia="x-none"/>
        </w:rPr>
        <w:t>Sukcesywne dostawy materiałów ortodontycznych A</w:t>
      </w:r>
      <w:r w:rsidR="00253D1A" w:rsidRPr="003A7A3B">
        <w:rPr>
          <w:rFonts w:cs="Calibri"/>
          <w:b/>
          <w:bCs/>
          <w:sz w:val="22"/>
          <w:szCs w:val="22"/>
          <w:lang w:eastAsia="x-none"/>
        </w:rPr>
        <w:tab/>
      </w:r>
    </w:p>
    <w:p w14:paraId="1449BE9E" w14:textId="77777777" w:rsidR="003A7A3B" w:rsidRDefault="003D6F29" w:rsidP="0050120E">
      <w:pPr>
        <w:pStyle w:val="Bezodstpw"/>
        <w:numPr>
          <w:ilvl w:val="0"/>
          <w:numId w:val="54"/>
        </w:numPr>
        <w:ind w:left="1843" w:hanging="1134"/>
        <w:jc w:val="both"/>
        <w:rPr>
          <w:rFonts w:cs="Calibri"/>
          <w:b/>
          <w:bCs/>
          <w:sz w:val="22"/>
          <w:szCs w:val="22"/>
          <w:lang w:eastAsia="x-none"/>
        </w:rPr>
      </w:pPr>
      <w:r w:rsidRPr="003A7A3B">
        <w:rPr>
          <w:rFonts w:cs="Calibri"/>
          <w:b/>
          <w:bCs/>
          <w:sz w:val="22"/>
          <w:szCs w:val="22"/>
          <w:lang w:eastAsia="x-none"/>
        </w:rPr>
        <w:t>Sukcesywne dostawy materiałów ortodontycznych B</w:t>
      </w:r>
      <w:r w:rsidR="00253D1A" w:rsidRPr="003A7A3B">
        <w:rPr>
          <w:rFonts w:cs="Calibri"/>
          <w:b/>
          <w:bCs/>
          <w:sz w:val="22"/>
          <w:szCs w:val="22"/>
          <w:lang w:eastAsia="x-none"/>
        </w:rPr>
        <w:tab/>
      </w:r>
    </w:p>
    <w:p w14:paraId="6C2264D9" w14:textId="77777777" w:rsidR="003A7A3B" w:rsidRDefault="003D6F29" w:rsidP="0050120E">
      <w:pPr>
        <w:pStyle w:val="Bezodstpw"/>
        <w:numPr>
          <w:ilvl w:val="0"/>
          <w:numId w:val="54"/>
        </w:numPr>
        <w:ind w:left="1843" w:hanging="1134"/>
        <w:jc w:val="both"/>
        <w:rPr>
          <w:rFonts w:cs="Calibri"/>
          <w:b/>
          <w:bCs/>
          <w:sz w:val="22"/>
          <w:szCs w:val="22"/>
          <w:lang w:eastAsia="x-none"/>
        </w:rPr>
      </w:pPr>
      <w:r w:rsidRPr="003A7A3B">
        <w:rPr>
          <w:rFonts w:cs="Calibri"/>
          <w:b/>
          <w:bCs/>
          <w:sz w:val="22"/>
          <w:szCs w:val="22"/>
          <w:lang w:eastAsia="x-none"/>
        </w:rPr>
        <w:t xml:space="preserve">Sukcesywne dostawy systemów diagnostycznych </w:t>
      </w:r>
    </w:p>
    <w:p w14:paraId="7E83D489" w14:textId="77777777" w:rsidR="003A7A3B" w:rsidRDefault="003D6F29" w:rsidP="0050120E">
      <w:pPr>
        <w:pStyle w:val="Bezodstpw"/>
        <w:numPr>
          <w:ilvl w:val="0"/>
          <w:numId w:val="54"/>
        </w:numPr>
        <w:ind w:left="1843" w:hanging="1134"/>
        <w:jc w:val="both"/>
        <w:rPr>
          <w:rFonts w:cs="Calibri"/>
          <w:b/>
          <w:bCs/>
          <w:sz w:val="22"/>
          <w:szCs w:val="22"/>
          <w:lang w:eastAsia="x-none"/>
        </w:rPr>
      </w:pPr>
      <w:r w:rsidRPr="003A7A3B">
        <w:rPr>
          <w:rFonts w:cs="Calibri"/>
          <w:b/>
          <w:bCs/>
          <w:sz w:val="22"/>
          <w:szCs w:val="22"/>
          <w:lang w:eastAsia="x-none"/>
        </w:rPr>
        <w:t>Jednorazowa d</w:t>
      </w:r>
      <w:r w:rsidR="00457A3B" w:rsidRPr="003A7A3B">
        <w:rPr>
          <w:rFonts w:cs="Calibri"/>
          <w:b/>
          <w:bCs/>
          <w:sz w:val="22"/>
          <w:szCs w:val="22"/>
          <w:lang w:eastAsia="x-none"/>
        </w:rPr>
        <w:t xml:space="preserve">ostawa sprzętu medycznego </w:t>
      </w:r>
      <w:r w:rsidR="006E18D4" w:rsidRPr="003A7A3B">
        <w:rPr>
          <w:rFonts w:cs="Calibri"/>
          <w:b/>
          <w:bCs/>
          <w:sz w:val="22"/>
          <w:szCs w:val="22"/>
          <w:lang w:eastAsia="x-none"/>
        </w:rPr>
        <w:t>A</w:t>
      </w:r>
    </w:p>
    <w:p w14:paraId="227D87C7" w14:textId="77777777" w:rsidR="006E18D4" w:rsidRPr="003A7A3B" w:rsidRDefault="006E18D4" w:rsidP="0050120E">
      <w:pPr>
        <w:pStyle w:val="Bezodstpw"/>
        <w:numPr>
          <w:ilvl w:val="0"/>
          <w:numId w:val="54"/>
        </w:numPr>
        <w:ind w:left="1843" w:hanging="1134"/>
        <w:jc w:val="both"/>
        <w:rPr>
          <w:rFonts w:cs="Calibri"/>
          <w:b/>
          <w:bCs/>
          <w:sz w:val="22"/>
          <w:szCs w:val="22"/>
          <w:lang w:eastAsia="x-none"/>
        </w:rPr>
      </w:pPr>
      <w:r w:rsidRPr="003A7A3B">
        <w:rPr>
          <w:rFonts w:cs="Calibri"/>
          <w:b/>
          <w:bCs/>
          <w:sz w:val="22"/>
          <w:szCs w:val="22"/>
          <w:lang w:eastAsia="x-none"/>
        </w:rPr>
        <w:t>Jednorazowa dostawa sprzętu medycznego B</w:t>
      </w:r>
    </w:p>
    <w:p w14:paraId="44CEA872" w14:textId="77777777" w:rsidR="005D2FB6" w:rsidRPr="00182AC3" w:rsidRDefault="000E6949" w:rsidP="002A53EE">
      <w:pPr>
        <w:pStyle w:val="Bezodstpw"/>
        <w:numPr>
          <w:ilvl w:val="0"/>
          <w:numId w:val="4"/>
        </w:numPr>
        <w:ind w:left="709" w:hanging="425"/>
        <w:jc w:val="both"/>
        <w:rPr>
          <w:rFonts w:cs="Calibri"/>
          <w:sz w:val="22"/>
          <w:szCs w:val="22"/>
        </w:rPr>
      </w:pPr>
      <w:r w:rsidRPr="00182AC3">
        <w:rPr>
          <w:rFonts w:cs="Calibri"/>
          <w:sz w:val="22"/>
          <w:szCs w:val="22"/>
        </w:rPr>
        <w:t>Zamawiający nie dopuszcza składania ofert wariantowych.</w:t>
      </w:r>
    </w:p>
    <w:p w14:paraId="4720FE5F" w14:textId="77777777" w:rsidR="005D2FB6" w:rsidRPr="00182AC3" w:rsidRDefault="006B4423" w:rsidP="002A53EE">
      <w:pPr>
        <w:pStyle w:val="Bezodstpw"/>
        <w:numPr>
          <w:ilvl w:val="0"/>
          <w:numId w:val="4"/>
        </w:numPr>
        <w:ind w:left="709" w:hanging="425"/>
        <w:jc w:val="both"/>
        <w:rPr>
          <w:rFonts w:cs="Calibri"/>
          <w:sz w:val="22"/>
          <w:szCs w:val="22"/>
        </w:rPr>
      </w:pPr>
      <w:r w:rsidRPr="00182AC3">
        <w:rPr>
          <w:rFonts w:cs="Calibri"/>
          <w:sz w:val="22"/>
          <w:szCs w:val="22"/>
        </w:rPr>
        <w:t xml:space="preserve">Zamawiający </w:t>
      </w:r>
      <w:r w:rsidR="00D4413E" w:rsidRPr="00182AC3">
        <w:rPr>
          <w:rFonts w:cs="Calibri"/>
          <w:sz w:val="22"/>
          <w:szCs w:val="22"/>
        </w:rPr>
        <w:t>nie przewiduje udzielenie zamówień</w:t>
      </w:r>
      <w:r w:rsidR="008E1A6D" w:rsidRPr="00182AC3">
        <w:rPr>
          <w:rFonts w:cs="Calibri"/>
          <w:sz w:val="22"/>
          <w:szCs w:val="22"/>
        </w:rPr>
        <w:t>,</w:t>
      </w:r>
      <w:r w:rsidR="00D4413E" w:rsidRPr="00182AC3">
        <w:rPr>
          <w:rFonts w:cs="Calibri"/>
          <w:sz w:val="22"/>
          <w:szCs w:val="22"/>
        </w:rPr>
        <w:t xml:space="preserve"> o których mowa w art. 214 ust. 1 pkt. 8 ustawy.</w:t>
      </w:r>
    </w:p>
    <w:p w14:paraId="57CB5DFF" w14:textId="77777777" w:rsidR="005D2FB6" w:rsidRPr="00182AC3" w:rsidRDefault="00122C9F" w:rsidP="002A53EE">
      <w:pPr>
        <w:pStyle w:val="Bezodstpw"/>
        <w:numPr>
          <w:ilvl w:val="0"/>
          <w:numId w:val="4"/>
        </w:numPr>
        <w:ind w:left="709" w:hanging="425"/>
        <w:jc w:val="both"/>
        <w:rPr>
          <w:rFonts w:cs="Calibri"/>
          <w:sz w:val="22"/>
          <w:szCs w:val="22"/>
        </w:rPr>
      </w:pPr>
      <w:r w:rsidRPr="00182AC3">
        <w:rPr>
          <w:rFonts w:cs="Calibri"/>
          <w:sz w:val="22"/>
          <w:szCs w:val="22"/>
        </w:rPr>
        <w:t>Zamawiający wprowadza prawo opcji polegające na tym, iż poprzez złożenie oświadczenia woli przekazane Wykonawcy będzie on mógł dokonać dodatkowego zakupu asortymentu oddzielnie w każdej z części, przy czym wielkość zamówienia objętego prawem opcji stanowić będzie różnicę pomiędzy ilością środków jaką Zamawiający przeznaczył na realizację zamówienia (a która to kwota zostanie ogłoszona bezpośrednio przed otwarciem ofert), a wartością brutto oferty w danej części, na podstawie której zawarta zostanie umowa. W celu skorzystania z prawa opcji Zamawiający przekaże Wykonawcy oświadczenie w formie pisemnej w terminie nie krótszym niż 5 dni o zamiarze skorzystania z prawa opcji. Zamawiający zastrzega, że cena jednostkowa przedmiotu zamówienia objętego prawem opcji nie może być wyższa niż cena jednostkowa w ramach zamówienia podstawowego. Skorzystanie z prawa opcji nie będzie miało wpływu na wysokość wynagrodzenia podstawowego wynikającego z zakresu przedmiotu zamówienia, tym samym ostateczna wartość globalnego wynagrodzenia Wykonawcy (maksymalna wartość zobowiązania) może być sumą wartości zamówienia podstawowego i zamówienia objętego prawem opcji.</w:t>
      </w:r>
    </w:p>
    <w:p w14:paraId="2FE1F786" w14:textId="77777777" w:rsidR="00844979" w:rsidRPr="00D44C99" w:rsidRDefault="00844979" w:rsidP="002A53EE">
      <w:pPr>
        <w:pStyle w:val="Bezodstpw"/>
        <w:numPr>
          <w:ilvl w:val="0"/>
          <w:numId w:val="4"/>
        </w:numPr>
        <w:ind w:left="709" w:hanging="425"/>
        <w:jc w:val="both"/>
        <w:rPr>
          <w:rFonts w:cs="Calibri"/>
          <w:color w:val="FF0000"/>
        </w:rPr>
      </w:pPr>
      <w:r w:rsidRPr="00182AC3">
        <w:rPr>
          <w:rFonts w:cs="Calibri"/>
          <w:sz w:val="22"/>
          <w:szCs w:val="22"/>
        </w:rPr>
        <w:t xml:space="preserve">Oznaczenie kodowe CPV: </w:t>
      </w:r>
      <w:r w:rsidR="006E18D4" w:rsidRPr="00182AC3">
        <w:rPr>
          <w:rFonts w:cs="Calibri"/>
          <w:sz w:val="22"/>
          <w:szCs w:val="22"/>
        </w:rPr>
        <w:t xml:space="preserve">33141110-4; 33141000-0; 33140000-3; 33130000-0; 33138000-6; 3314410-9; </w:t>
      </w:r>
      <w:r w:rsidR="002632ED" w:rsidRPr="00182AC3">
        <w:rPr>
          <w:rFonts w:cs="Calibri"/>
          <w:sz w:val="22"/>
          <w:szCs w:val="22"/>
        </w:rPr>
        <w:t>33190000-8;</w:t>
      </w:r>
      <w:r w:rsidR="002632ED" w:rsidRPr="00182AC3">
        <w:rPr>
          <w:rFonts w:cs="Calibri"/>
          <w:color w:val="FF0000"/>
          <w:sz w:val="22"/>
          <w:szCs w:val="22"/>
        </w:rPr>
        <w:t xml:space="preserve"> </w:t>
      </w:r>
    </w:p>
    <w:p w14:paraId="0AE19B23" w14:textId="77777777" w:rsidR="00855417" w:rsidRPr="00D44C99" w:rsidRDefault="00855417" w:rsidP="00CB020D">
      <w:pPr>
        <w:spacing w:before="0" w:after="0"/>
        <w:jc w:val="both"/>
        <w:rPr>
          <w:rFonts w:cs="Calibri"/>
          <w:lang w:eastAsia="x-none"/>
        </w:rPr>
      </w:pPr>
    </w:p>
    <w:p w14:paraId="0C093DD3" w14:textId="77777777" w:rsidR="00B44C39" w:rsidRPr="00D44C99" w:rsidRDefault="00C953CE" w:rsidP="00CB020D">
      <w:pPr>
        <w:numPr>
          <w:ilvl w:val="0"/>
          <w:numId w:val="2"/>
        </w:numPr>
        <w:spacing w:before="0" w:after="0"/>
        <w:ind w:left="284" w:hanging="284"/>
        <w:jc w:val="both"/>
        <w:rPr>
          <w:rFonts w:cs="Calibri"/>
          <w:b/>
          <w:color w:val="7F7F7F"/>
        </w:rPr>
      </w:pPr>
      <w:r w:rsidRPr="00D44C99">
        <w:rPr>
          <w:rFonts w:cs="Calibri"/>
          <w:b/>
          <w:color w:val="7F7F7F"/>
        </w:rPr>
        <w:t>TERMIN WYKONANIA ZAMÓWIENIA</w:t>
      </w:r>
    </w:p>
    <w:p w14:paraId="59956C4B" w14:textId="77777777" w:rsidR="00844979" w:rsidRPr="00182AC3" w:rsidRDefault="001C3D88" w:rsidP="002A53EE">
      <w:pPr>
        <w:pStyle w:val="Bezodstpw"/>
        <w:numPr>
          <w:ilvl w:val="0"/>
          <w:numId w:val="5"/>
        </w:numPr>
        <w:ind w:left="709" w:hanging="425"/>
        <w:jc w:val="both"/>
        <w:rPr>
          <w:rFonts w:cs="Calibri"/>
          <w:sz w:val="22"/>
          <w:szCs w:val="22"/>
        </w:rPr>
      </w:pPr>
      <w:r w:rsidRPr="00182AC3">
        <w:rPr>
          <w:rFonts w:cs="Calibri"/>
          <w:sz w:val="22"/>
          <w:szCs w:val="22"/>
        </w:rPr>
        <w:t>Termin realizacji zamówienia wynosi odpowiednio:</w:t>
      </w:r>
    </w:p>
    <w:p w14:paraId="54684C44" w14:textId="77777777" w:rsidR="00FE277E" w:rsidRPr="00182AC3" w:rsidRDefault="001C3D88" w:rsidP="002A53EE">
      <w:pPr>
        <w:pStyle w:val="Bezodstpw"/>
        <w:numPr>
          <w:ilvl w:val="0"/>
          <w:numId w:val="6"/>
        </w:numPr>
        <w:ind w:left="1134" w:hanging="425"/>
        <w:jc w:val="both"/>
        <w:rPr>
          <w:rFonts w:cs="Calibri"/>
          <w:sz w:val="22"/>
          <w:szCs w:val="22"/>
        </w:rPr>
      </w:pPr>
      <w:r w:rsidRPr="00182AC3">
        <w:rPr>
          <w:rFonts w:cs="Calibri"/>
          <w:sz w:val="22"/>
          <w:szCs w:val="22"/>
        </w:rPr>
        <w:t xml:space="preserve">W zakresie </w:t>
      </w:r>
      <w:r w:rsidR="002E7FD8" w:rsidRPr="00182AC3">
        <w:rPr>
          <w:rFonts w:cs="Calibri"/>
          <w:b/>
          <w:bCs/>
          <w:sz w:val="22"/>
          <w:szCs w:val="22"/>
          <w:lang w:eastAsia="x-none"/>
        </w:rPr>
        <w:t>Pakietów</w:t>
      </w:r>
      <w:r w:rsidRPr="00182AC3">
        <w:rPr>
          <w:rFonts w:cs="Calibri"/>
          <w:sz w:val="22"/>
          <w:szCs w:val="22"/>
        </w:rPr>
        <w:t xml:space="preserve"> 1-1</w:t>
      </w:r>
      <w:r w:rsidR="002632ED" w:rsidRPr="00182AC3">
        <w:rPr>
          <w:rFonts w:cs="Calibri"/>
          <w:sz w:val="22"/>
          <w:szCs w:val="22"/>
        </w:rPr>
        <w:t>3</w:t>
      </w:r>
      <w:r w:rsidR="00761E81" w:rsidRPr="00182AC3">
        <w:rPr>
          <w:rFonts w:cs="Calibri"/>
          <w:sz w:val="22"/>
          <w:szCs w:val="22"/>
        </w:rPr>
        <w:t xml:space="preserve">: </w:t>
      </w:r>
      <w:r w:rsidRPr="00182AC3">
        <w:rPr>
          <w:rFonts w:cs="Calibri"/>
          <w:sz w:val="22"/>
          <w:szCs w:val="22"/>
        </w:rPr>
        <w:t xml:space="preserve">sukcesywnie w okresie </w:t>
      </w:r>
      <w:r w:rsidRPr="00182AC3">
        <w:rPr>
          <w:rFonts w:cs="Calibri"/>
          <w:b/>
          <w:bCs/>
          <w:sz w:val="22"/>
          <w:szCs w:val="22"/>
        </w:rPr>
        <w:t>12 miesięcy</w:t>
      </w:r>
      <w:r w:rsidRPr="00182AC3">
        <w:rPr>
          <w:rFonts w:cs="Calibri"/>
          <w:sz w:val="22"/>
          <w:szCs w:val="22"/>
        </w:rPr>
        <w:t xml:space="preserve"> od zawarcia umowy w sprawie zamówienia publicznego</w:t>
      </w:r>
      <w:r w:rsidR="00761E81" w:rsidRPr="00182AC3">
        <w:rPr>
          <w:rFonts w:cs="Calibri"/>
          <w:sz w:val="22"/>
          <w:szCs w:val="22"/>
        </w:rPr>
        <w:t>.</w:t>
      </w:r>
    </w:p>
    <w:p w14:paraId="4042B06F" w14:textId="77777777" w:rsidR="00FE277E" w:rsidRPr="00D44C99" w:rsidRDefault="00761E81" w:rsidP="002A53EE">
      <w:pPr>
        <w:pStyle w:val="Bezodstpw"/>
        <w:numPr>
          <w:ilvl w:val="0"/>
          <w:numId w:val="6"/>
        </w:numPr>
        <w:ind w:left="1134" w:hanging="425"/>
        <w:jc w:val="both"/>
        <w:rPr>
          <w:rFonts w:cs="Calibri"/>
        </w:rPr>
      </w:pPr>
      <w:r w:rsidRPr="00182AC3">
        <w:rPr>
          <w:rFonts w:cs="Calibri"/>
          <w:sz w:val="22"/>
          <w:szCs w:val="22"/>
        </w:rPr>
        <w:t xml:space="preserve">W zakresie </w:t>
      </w:r>
      <w:r w:rsidR="002E7FD8" w:rsidRPr="00182AC3">
        <w:rPr>
          <w:rFonts w:cs="Calibri"/>
          <w:b/>
          <w:bCs/>
          <w:sz w:val="22"/>
          <w:szCs w:val="22"/>
          <w:lang w:eastAsia="x-none"/>
        </w:rPr>
        <w:t>Pakiet</w:t>
      </w:r>
      <w:r w:rsidR="002632ED" w:rsidRPr="00182AC3">
        <w:rPr>
          <w:rFonts w:cs="Calibri"/>
          <w:b/>
          <w:bCs/>
          <w:sz w:val="22"/>
          <w:szCs w:val="22"/>
          <w:lang w:eastAsia="x-none"/>
        </w:rPr>
        <w:t>ów</w:t>
      </w:r>
      <w:r w:rsidRPr="00182AC3">
        <w:rPr>
          <w:rFonts w:cs="Calibri"/>
          <w:sz w:val="22"/>
          <w:szCs w:val="22"/>
        </w:rPr>
        <w:t xml:space="preserve"> 1</w:t>
      </w:r>
      <w:r w:rsidR="002632ED" w:rsidRPr="00182AC3">
        <w:rPr>
          <w:rFonts w:cs="Calibri"/>
          <w:sz w:val="22"/>
          <w:szCs w:val="22"/>
        </w:rPr>
        <w:t>4-1</w:t>
      </w:r>
      <w:r w:rsidR="008571FB">
        <w:rPr>
          <w:rFonts w:cs="Calibri"/>
          <w:sz w:val="22"/>
          <w:szCs w:val="22"/>
        </w:rPr>
        <w:t>5</w:t>
      </w:r>
      <w:r w:rsidR="00297392" w:rsidRPr="00182AC3">
        <w:rPr>
          <w:rFonts w:cs="Calibri"/>
          <w:sz w:val="22"/>
          <w:szCs w:val="22"/>
        </w:rPr>
        <w:t xml:space="preserve"> do </w:t>
      </w:r>
      <w:r w:rsidR="002632ED" w:rsidRPr="00182AC3">
        <w:rPr>
          <w:rFonts w:cs="Calibri"/>
          <w:b/>
          <w:bCs/>
          <w:sz w:val="22"/>
          <w:szCs w:val="22"/>
        </w:rPr>
        <w:t>5</w:t>
      </w:r>
      <w:r w:rsidR="002632ED" w:rsidRPr="00182AC3">
        <w:rPr>
          <w:rFonts w:cs="Calibri"/>
          <w:sz w:val="22"/>
          <w:szCs w:val="22"/>
        </w:rPr>
        <w:t xml:space="preserve"> dni od podpisania umowy</w:t>
      </w:r>
      <w:r w:rsidR="00182AC3">
        <w:rPr>
          <w:rFonts w:cs="Calibri"/>
          <w:sz w:val="22"/>
          <w:szCs w:val="22"/>
        </w:rPr>
        <w:t>.</w:t>
      </w:r>
    </w:p>
    <w:p w14:paraId="59776318" w14:textId="77777777" w:rsidR="001C1517" w:rsidRPr="00D44C99" w:rsidRDefault="001C1517" w:rsidP="00CB020D">
      <w:pPr>
        <w:spacing w:before="0" w:after="0"/>
        <w:jc w:val="both"/>
        <w:rPr>
          <w:rFonts w:cs="Calibri"/>
          <w:bCs/>
        </w:rPr>
      </w:pPr>
    </w:p>
    <w:p w14:paraId="54218894" w14:textId="77777777" w:rsidR="005C40B0" w:rsidRPr="00D44C99" w:rsidRDefault="00C953CE"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PRZEDMIOTOWE ŚRODKI DOWODOWE</w:t>
      </w:r>
    </w:p>
    <w:p w14:paraId="718F3FE2" w14:textId="0090FB49" w:rsidR="0012212D" w:rsidRPr="00115D86" w:rsidRDefault="0012212D" w:rsidP="00115D86">
      <w:pPr>
        <w:pStyle w:val="Bezodstpw"/>
        <w:numPr>
          <w:ilvl w:val="0"/>
          <w:numId w:val="7"/>
        </w:numPr>
        <w:ind w:left="709" w:hanging="425"/>
        <w:jc w:val="both"/>
        <w:rPr>
          <w:rFonts w:cs="Calibri"/>
          <w:sz w:val="22"/>
          <w:szCs w:val="22"/>
        </w:rPr>
      </w:pPr>
      <w:r w:rsidRPr="00182AC3">
        <w:rPr>
          <w:rFonts w:cs="Calibri"/>
          <w:bCs/>
          <w:sz w:val="22"/>
          <w:szCs w:val="22"/>
        </w:rPr>
        <w:t>Na okoliczność</w:t>
      </w:r>
      <w:r w:rsidRPr="00182AC3">
        <w:rPr>
          <w:rFonts w:cs="Calibri"/>
          <w:sz w:val="22"/>
          <w:szCs w:val="22"/>
        </w:rPr>
        <w:t xml:space="preserve"> spełniania przez zaoferowany przedmiot zamówienia wymagań określonych przez Zamawiającego, Wykonawca </w:t>
      </w:r>
      <w:r w:rsidRPr="00182AC3">
        <w:rPr>
          <w:rFonts w:cs="Calibri"/>
          <w:bCs/>
          <w:sz w:val="22"/>
          <w:szCs w:val="22"/>
        </w:rPr>
        <w:t>składa</w:t>
      </w:r>
      <w:r w:rsidRPr="00182AC3">
        <w:rPr>
          <w:rFonts w:cs="Calibri"/>
          <w:sz w:val="22"/>
          <w:szCs w:val="22"/>
        </w:rPr>
        <w:t xml:space="preserve"> wraz z ofert</w:t>
      </w:r>
      <w:r w:rsidR="00357850">
        <w:rPr>
          <w:rFonts w:cs="Calibri"/>
          <w:sz w:val="22"/>
          <w:szCs w:val="22"/>
        </w:rPr>
        <w:t>ą:</w:t>
      </w:r>
      <w:r w:rsidR="00115D86">
        <w:rPr>
          <w:rFonts w:cs="Calibri"/>
          <w:sz w:val="22"/>
          <w:szCs w:val="22"/>
        </w:rPr>
        <w:t xml:space="preserve"> </w:t>
      </w:r>
      <w:r w:rsidR="008571FB" w:rsidRPr="00115D86">
        <w:rPr>
          <w:rFonts w:cs="Calibri"/>
          <w:sz w:val="22"/>
          <w:szCs w:val="22"/>
        </w:rPr>
        <w:t>c</w:t>
      </w:r>
      <w:r w:rsidRPr="00115D86">
        <w:rPr>
          <w:rFonts w:cs="Calibri"/>
          <w:sz w:val="22"/>
          <w:szCs w:val="22"/>
        </w:rPr>
        <w:t>ertyfikaty lub inne równoważne dokumenty potwierdzające spełnianie przez zaoferowany przedmiot zamówienia wymagań normy:</w:t>
      </w:r>
    </w:p>
    <w:p w14:paraId="1F92B757" w14:textId="77777777" w:rsidR="00FE277E" w:rsidRPr="00182AC3" w:rsidRDefault="0012212D" w:rsidP="00115D86">
      <w:pPr>
        <w:pStyle w:val="Bezodstpw"/>
        <w:numPr>
          <w:ilvl w:val="0"/>
          <w:numId w:val="9"/>
        </w:numPr>
        <w:ind w:left="993" w:hanging="284"/>
        <w:jc w:val="both"/>
        <w:rPr>
          <w:rFonts w:cs="Calibri"/>
          <w:b/>
          <w:sz w:val="22"/>
          <w:szCs w:val="22"/>
        </w:rPr>
      </w:pPr>
      <w:r w:rsidRPr="00182AC3">
        <w:rPr>
          <w:rFonts w:cs="Calibri"/>
          <w:sz w:val="22"/>
          <w:szCs w:val="22"/>
        </w:rPr>
        <w:t xml:space="preserve">PN-EN ISO 13485 </w:t>
      </w:r>
      <w:r w:rsidR="005E383B">
        <w:rPr>
          <w:rFonts w:cs="Calibri"/>
          <w:sz w:val="22"/>
          <w:szCs w:val="22"/>
        </w:rPr>
        <w:t>l</w:t>
      </w:r>
      <w:r w:rsidR="00491623" w:rsidRPr="00182AC3">
        <w:rPr>
          <w:rFonts w:cs="Calibri"/>
          <w:sz w:val="22"/>
          <w:szCs w:val="22"/>
        </w:rPr>
        <w:t xml:space="preserve">ub </w:t>
      </w:r>
      <w:r w:rsidRPr="00182AC3">
        <w:rPr>
          <w:rFonts w:cs="Calibri"/>
          <w:sz w:val="22"/>
          <w:szCs w:val="22"/>
        </w:rPr>
        <w:t xml:space="preserve">innej normy równoważnej – </w:t>
      </w:r>
      <w:r w:rsidR="005E383B">
        <w:rPr>
          <w:rFonts w:cs="Calibri"/>
          <w:sz w:val="22"/>
          <w:szCs w:val="22"/>
        </w:rPr>
        <w:t>jeżeli dotyczy</w:t>
      </w:r>
      <w:r w:rsidR="001C1517" w:rsidRPr="00182AC3">
        <w:rPr>
          <w:rFonts w:cs="Calibri"/>
          <w:sz w:val="22"/>
          <w:szCs w:val="22"/>
        </w:rPr>
        <w:t>.</w:t>
      </w:r>
    </w:p>
    <w:p w14:paraId="5A90505B" w14:textId="77777777" w:rsidR="00FE277E" w:rsidRPr="00182AC3" w:rsidRDefault="005E383B" w:rsidP="00115D86">
      <w:pPr>
        <w:pStyle w:val="Bezodstpw"/>
        <w:numPr>
          <w:ilvl w:val="0"/>
          <w:numId w:val="9"/>
        </w:numPr>
        <w:ind w:left="993" w:hanging="284"/>
        <w:jc w:val="both"/>
        <w:rPr>
          <w:rFonts w:cs="Calibri"/>
          <w:b/>
          <w:sz w:val="22"/>
          <w:szCs w:val="22"/>
        </w:rPr>
      </w:pPr>
      <w:r>
        <w:rPr>
          <w:rFonts w:cs="Calibri"/>
          <w:sz w:val="22"/>
          <w:szCs w:val="22"/>
        </w:rPr>
        <w:t xml:space="preserve">PN-EN ISO 9002 </w:t>
      </w:r>
      <w:r w:rsidR="0012212D" w:rsidRPr="00182AC3">
        <w:rPr>
          <w:rFonts w:cs="Calibri"/>
          <w:sz w:val="22"/>
          <w:szCs w:val="22"/>
        </w:rPr>
        <w:t xml:space="preserve">lub innej normy równoważnej – </w:t>
      </w:r>
      <w:r>
        <w:rPr>
          <w:rFonts w:cs="Calibri"/>
          <w:sz w:val="22"/>
          <w:szCs w:val="22"/>
        </w:rPr>
        <w:t>jeżeli dotyczy</w:t>
      </w:r>
      <w:r w:rsidR="00345280">
        <w:rPr>
          <w:rFonts w:cs="Calibri"/>
          <w:sz w:val="22"/>
          <w:szCs w:val="22"/>
        </w:rPr>
        <w:t>.</w:t>
      </w:r>
    </w:p>
    <w:p w14:paraId="6D67A566" w14:textId="77777777" w:rsidR="00FE277E" w:rsidRPr="00182AC3" w:rsidRDefault="0012212D" w:rsidP="005D5580">
      <w:pPr>
        <w:pStyle w:val="Bezodstpw"/>
        <w:numPr>
          <w:ilvl w:val="0"/>
          <w:numId w:val="10"/>
        </w:numPr>
        <w:ind w:left="709" w:hanging="425"/>
        <w:jc w:val="both"/>
        <w:rPr>
          <w:rFonts w:cs="Calibri"/>
          <w:b/>
          <w:sz w:val="22"/>
          <w:szCs w:val="22"/>
        </w:rPr>
      </w:pPr>
      <w:r w:rsidRPr="00182AC3">
        <w:rPr>
          <w:rFonts w:cs="Calibri"/>
          <w:sz w:val="22"/>
          <w:szCs w:val="22"/>
        </w:rPr>
        <w:lastRenderedPageBreak/>
        <w:t xml:space="preserve">Zamawiający akceptuje równoważne przedmiotowe środki dowodowe, jeżeli potwierdzają spełnianie przez oferowane dostawy wymagań określonych przez Zamawiającego w niniejszej SWZ. </w:t>
      </w:r>
    </w:p>
    <w:p w14:paraId="3C411AF0" w14:textId="77777777" w:rsidR="00FE277E" w:rsidRPr="00182AC3" w:rsidRDefault="0012212D" w:rsidP="005D5580">
      <w:pPr>
        <w:pStyle w:val="Bezodstpw"/>
        <w:numPr>
          <w:ilvl w:val="0"/>
          <w:numId w:val="10"/>
        </w:numPr>
        <w:ind w:left="709" w:hanging="425"/>
        <w:jc w:val="both"/>
        <w:rPr>
          <w:rFonts w:cs="Calibri"/>
          <w:b/>
          <w:sz w:val="22"/>
          <w:szCs w:val="22"/>
        </w:rPr>
      </w:pPr>
      <w:r w:rsidRPr="00182AC3">
        <w:rPr>
          <w:rFonts w:cs="Calibri"/>
          <w:sz w:val="22"/>
          <w:szCs w:val="22"/>
        </w:rPr>
        <w:t>W przypadku niezłożenia środków dowodowych wymienionych w pkt. 1 powyżej lub złożenia środków zawierających braki, Zamawiający wezwie Wykonawcę do ich złożenia lub uzupełnienia w wyznaczonym terminie.</w:t>
      </w:r>
    </w:p>
    <w:p w14:paraId="28B33DC9" w14:textId="77777777" w:rsidR="0012212D" w:rsidRPr="00182AC3" w:rsidRDefault="0012212D" w:rsidP="005D5580">
      <w:pPr>
        <w:pStyle w:val="Bezodstpw"/>
        <w:numPr>
          <w:ilvl w:val="0"/>
          <w:numId w:val="10"/>
        </w:numPr>
        <w:ind w:left="709" w:hanging="425"/>
        <w:jc w:val="both"/>
        <w:rPr>
          <w:rFonts w:cs="Calibri"/>
          <w:b/>
          <w:sz w:val="22"/>
          <w:szCs w:val="22"/>
        </w:rPr>
      </w:pPr>
      <w:r w:rsidRPr="00182AC3">
        <w:rPr>
          <w:rFonts w:cs="Calibri"/>
          <w:sz w:val="22"/>
          <w:szCs w:val="22"/>
        </w:rPr>
        <w:t>Niezależnie od postanowienia pkt. 2, Zamawiający może żądać od Wykonawcy wyjaśnień dotyczących treści złożonych przedmiotowych środków dowodowych.</w:t>
      </w:r>
    </w:p>
    <w:p w14:paraId="7F55FE44" w14:textId="77777777" w:rsidR="00D4195B" w:rsidRPr="00D44C99" w:rsidRDefault="00D4195B" w:rsidP="00CB020D">
      <w:pPr>
        <w:pStyle w:val="Tytu"/>
        <w:jc w:val="both"/>
        <w:rPr>
          <w:rFonts w:ascii="Calibri" w:hAnsi="Calibri" w:cs="Calibri"/>
          <w:b w:val="0"/>
          <w:bCs/>
          <w:sz w:val="24"/>
          <w:szCs w:val="24"/>
        </w:rPr>
      </w:pPr>
    </w:p>
    <w:p w14:paraId="21086407" w14:textId="77777777" w:rsidR="00C953CE" w:rsidRPr="00D44C99" w:rsidRDefault="00C953CE"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PODSTAWY WYKLUCZENIA Z POSTĘPOWANIA</w:t>
      </w:r>
    </w:p>
    <w:p w14:paraId="59F2149E" w14:textId="77777777" w:rsidR="00F03ED4" w:rsidRPr="00182AC3" w:rsidRDefault="00F03ED4" w:rsidP="005D5580">
      <w:pPr>
        <w:pStyle w:val="Bezodstpw"/>
        <w:numPr>
          <w:ilvl w:val="0"/>
          <w:numId w:val="11"/>
        </w:numPr>
        <w:ind w:left="709" w:hanging="425"/>
        <w:jc w:val="both"/>
        <w:rPr>
          <w:rFonts w:cs="Calibri"/>
          <w:sz w:val="22"/>
          <w:szCs w:val="22"/>
        </w:rPr>
      </w:pPr>
      <w:r w:rsidRPr="00182AC3">
        <w:rPr>
          <w:rFonts w:cs="Calibri"/>
          <w:sz w:val="22"/>
          <w:szCs w:val="22"/>
        </w:rPr>
        <w:t>Wykluczeniu z postępowania podlegają Wykonawcy:</w:t>
      </w:r>
    </w:p>
    <w:p w14:paraId="370DD474" w14:textId="77777777" w:rsidR="007E5BCD" w:rsidRPr="00182AC3" w:rsidRDefault="00F03ED4" w:rsidP="005D5580">
      <w:pPr>
        <w:pStyle w:val="Bezodstpw"/>
        <w:numPr>
          <w:ilvl w:val="0"/>
          <w:numId w:val="12"/>
        </w:numPr>
        <w:ind w:left="1134" w:hanging="425"/>
        <w:jc w:val="both"/>
        <w:rPr>
          <w:rFonts w:cs="Calibri"/>
          <w:sz w:val="22"/>
          <w:szCs w:val="22"/>
        </w:rPr>
      </w:pPr>
      <w:r w:rsidRPr="00182AC3">
        <w:rPr>
          <w:rFonts w:cs="Calibri"/>
          <w:sz w:val="22"/>
          <w:szCs w:val="22"/>
        </w:rPr>
        <w:t>Wobec których zachodzą podstawy wykluczenia wymienione w art. 108 ust. 1 ustawy;</w:t>
      </w:r>
    </w:p>
    <w:p w14:paraId="289C44ED" w14:textId="77777777" w:rsidR="00F03ED4" w:rsidRPr="00182AC3" w:rsidRDefault="00F03ED4" w:rsidP="005D5580">
      <w:pPr>
        <w:pStyle w:val="Bezodstpw"/>
        <w:numPr>
          <w:ilvl w:val="0"/>
          <w:numId w:val="12"/>
        </w:numPr>
        <w:ind w:left="1134" w:hanging="425"/>
        <w:jc w:val="both"/>
        <w:rPr>
          <w:rFonts w:cs="Calibri"/>
          <w:sz w:val="22"/>
          <w:szCs w:val="22"/>
        </w:rPr>
      </w:pPr>
      <w:r w:rsidRPr="00182AC3">
        <w:rPr>
          <w:rFonts w:cs="Calibri"/>
          <w:sz w:val="22"/>
          <w:szCs w:val="22"/>
        </w:rPr>
        <w:t>Wobec których zachodzą podstawy wykluczenia wymienione w art. 109 ust. 1 pkt. 4 i 7</w:t>
      </w:r>
      <w:r w:rsidR="00DC031F" w:rsidRPr="00182AC3">
        <w:rPr>
          <w:rFonts w:cs="Calibri"/>
          <w:sz w:val="22"/>
          <w:szCs w:val="22"/>
        </w:rPr>
        <w:t xml:space="preserve"> – </w:t>
      </w:r>
      <w:r w:rsidRPr="00182AC3">
        <w:rPr>
          <w:rFonts w:cs="Calibri"/>
          <w:sz w:val="22"/>
          <w:szCs w:val="22"/>
        </w:rPr>
        <w:t>8 i 10 ustawy.</w:t>
      </w:r>
    </w:p>
    <w:p w14:paraId="0E0D0953" w14:textId="77777777" w:rsidR="00F03ED4" w:rsidRPr="00182AC3" w:rsidRDefault="00F03ED4" w:rsidP="005D5580">
      <w:pPr>
        <w:pStyle w:val="Bezodstpw"/>
        <w:numPr>
          <w:ilvl w:val="0"/>
          <w:numId w:val="13"/>
        </w:numPr>
        <w:ind w:left="709" w:hanging="425"/>
        <w:jc w:val="both"/>
        <w:rPr>
          <w:rFonts w:cs="Calibri"/>
          <w:sz w:val="22"/>
          <w:szCs w:val="22"/>
        </w:rPr>
      </w:pPr>
      <w:r w:rsidRPr="00182AC3">
        <w:rPr>
          <w:rFonts w:cs="Calibri"/>
          <w:sz w:val="22"/>
          <w:szCs w:val="22"/>
        </w:rPr>
        <w:t>Wykonawca nie podlega wykluczeniu z postępowania na podstawie art. 108 ust. 1 pkt. 1-2, 5-6 oraz art. 109 ust. 1 pkt. 2-10, jeżeli:</w:t>
      </w:r>
    </w:p>
    <w:p w14:paraId="252B64BC" w14:textId="77777777" w:rsidR="00E65F8E" w:rsidRPr="00182AC3" w:rsidRDefault="00F03ED4" w:rsidP="005D5580">
      <w:pPr>
        <w:pStyle w:val="Bezodstpw"/>
        <w:numPr>
          <w:ilvl w:val="0"/>
          <w:numId w:val="14"/>
        </w:numPr>
        <w:ind w:left="1134" w:hanging="425"/>
        <w:jc w:val="both"/>
        <w:rPr>
          <w:rFonts w:cs="Calibri"/>
          <w:sz w:val="22"/>
          <w:szCs w:val="22"/>
        </w:rPr>
      </w:pPr>
      <w:r w:rsidRPr="00182AC3">
        <w:rPr>
          <w:rFonts w:cs="Calibri"/>
          <w:sz w:val="22"/>
          <w:szCs w:val="22"/>
        </w:rPr>
        <w:t>Naprawił lub zobowiązał się do naprawienia szkody wyrządzonej przestępstwem, wykroczeniem lub swoim nieprawidłowym postępowaniem;</w:t>
      </w:r>
    </w:p>
    <w:p w14:paraId="0CC440E3" w14:textId="77777777" w:rsidR="00E65F8E" w:rsidRPr="00182AC3" w:rsidRDefault="00F03ED4" w:rsidP="005D5580">
      <w:pPr>
        <w:pStyle w:val="Bezodstpw"/>
        <w:numPr>
          <w:ilvl w:val="0"/>
          <w:numId w:val="14"/>
        </w:numPr>
        <w:ind w:left="1134" w:hanging="425"/>
        <w:jc w:val="both"/>
        <w:rPr>
          <w:rFonts w:cs="Calibri"/>
          <w:sz w:val="22"/>
          <w:szCs w:val="22"/>
        </w:rPr>
      </w:pPr>
      <w:r w:rsidRPr="00182AC3">
        <w:rPr>
          <w:rFonts w:cs="Calibri"/>
          <w:sz w:val="22"/>
          <w:szCs w:val="22"/>
        </w:rPr>
        <w:t>Wyczerpująco wyjaśnił fakty i okoliczności związane z przestępstwem, wykroczeniem lub swoim nieprawidłowym postępowaniem oraz spowodowanymi przez nie szkodami, aktywnie współpracując z właściwymi organami, w tym z organami ścigania lub zamawiającym;</w:t>
      </w:r>
    </w:p>
    <w:p w14:paraId="5FFA0DF8" w14:textId="77777777" w:rsidR="00F03ED4" w:rsidRPr="00182AC3" w:rsidRDefault="00F03ED4" w:rsidP="005D5580">
      <w:pPr>
        <w:pStyle w:val="Bezodstpw"/>
        <w:numPr>
          <w:ilvl w:val="0"/>
          <w:numId w:val="14"/>
        </w:numPr>
        <w:ind w:left="1134" w:hanging="425"/>
        <w:jc w:val="both"/>
        <w:rPr>
          <w:rFonts w:cs="Calibri"/>
          <w:sz w:val="22"/>
          <w:szCs w:val="22"/>
        </w:rPr>
      </w:pPr>
      <w:r w:rsidRPr="00182AC3">
        <w:rPr>
          <w:rFonts w:cs="Calibri"/>
          <w:sz w:val="22"/>
          <w:szCs w:val="22"/>
        </w:rPr>
        <w:t>Podjął konkretne środki techniczne, organizacyjne i</w:t>
      </w:r>
      <w:r w:rsidR="005E383B">
        <w:rPr>
          <w:rFonts w:cs="Calibri"/>
          <w:sz w:val="22"/>
          <w:szCs w:val="22"/>
        </w:rPr>
        <w:t xml:space="preserve"> </w:t>
      </w:r>
      <w:r w:rsidRPr="00182AC3">
        <w:rPr>
          <w:rFonts w:cs="Calibri"/>
          <w:sz w:val="22"/>
          <w:szCs w:val="22"/>
        </w:rPr>
        <w:t>kadrowe odpowiednie dla zapobiegania dalszym przestępstwom, wykroczeniom lub nieprawidłowemu postępowaniu, w szczególności:</w:t>
      </w:r>
    </w:p>
    <w:p w14:paraId="16F6C434" w14:textId="77777777" w:rsidR="00E65F8E" w:rsidRPr="00182AC3" w:rsidRDefault="00F03ED4" w:rsidP="005D5580">
      <w:pPr>
        <w:pStyle w:val="Bezodstpw"/>
        <w:numPr>
          <w:ilvl w:val="0"/>
          <w:numId w:val="15"/>
        </w:numPr>
        <w:ind w:left="1418" w:hanging="284"/>
        <w:jc w:val="both"/>
        <w:rPr>
          <w:rFonts w:cs="Calibri"/>
          <w:sz w:val="22"/>
          <w:szCs w:val="22"/>
        </w:rPr>
      </w:pPr>
      <w:r w:rsidRPr="00182AC3">
        <w:rPr>
          <w:rFonts w:cs="Calibri"/>
          <w:sz w:val="22"/>
          <w:szCs w:val="22"/>
        </w:rPr>
        <w:t xml:space="preserve">Zerwał wszelkie powiązania z osobami lub podmiotami odpowiedzialnymi </w:t>
      </w:r>
      <w:r w:rsidRPr="005E383B">
        <w:rPr>
          <w:rFonts w:cs="Calibri"/>
          <w:sz w:val="22"/>
          <w:szCs w:val="22"/>
        </w:rPr>
        <w:t>z</w:t>
      </w:r>
      <w:r w:rsidR="002E7FD8" w:rsidRPr="005E383B">
        <w:rPr>
          <w:rFonts w:cs="Calibri"/>
          <w:sz w:val="22"/>
          <w:szCs w:val="22"/>
        </w:rPr>
        <w:t>a</w:t>
      </w:r>
      <w:r w:rsidRPr="005E383B">
        <w:rPr>
          <w:rFonts w:cs="Calibri"/>
          <w:sz w:val="22"/>
          <w:szCs w:val="22"/>
        </w:rPr>
        <w:t xml:space="preserve"> </w:t>
      </w:r>
      <w:r w:rsidRPr="00182AC3">
        <w:rPr>
          <w:rFonts w:cs="Calibri"/>
          <w:sz w:val="22"/>
          <w:szCs w:val="22"/>
        </w:rPr>
        <w:t>nieprawidłowe postępowanie Wykonawcy.</w:t>
      </w:r>
    </w:p>
    <w:p w14:paraId="13D1C1F4" w14:textId="77777777" w:rsidR="00E65F8E" w:rsidRPr="00182AC3" w:rsidRDefault="00F03ED4" w:rsidP="005D5580">
      <w:pPr>
        <w:pStyle w:val="Bezodstpw"/>
        <w:numPr>
          <w:ilvl w:val="0"/>
          <w:numId w:val="15"/>
        </w:numPr>
        <w:ind w:left="1418" w:hanging="284"/>
        <w:jc w:val="both"/>
        <w:rPr>
          <w:rFonts w:cs="Calibri"/>
          <w:sz w:val="22"/>
          <w:szCs w:val="22"/>
        </w:rPr>
      </w:pPr>
      <w:r w:rsidRPr="00182AC3">
        <w:rPr>
          <w:rFonts w:cs="Calibri"/>
          <w:sz w:val="22"/>
          <w:szCs w:val="22"/>
        </w:rPr>
        <w:t>Zreorganizował personel.</w:t>
      </w:r>
    </w:p>
    <w:p w14:paraId="710A76EB" w14:textId="77777777" w:rsidR="00E65F8E" w:rsidRPr="00182AC3" w:rsidRDefault="00F03ED4" w:rsidP="005D5580">
      <w:pPr>
        <w:pStyle w:val="Bezodstpw"/>
        <w:numPr>
          <w:ilvl w:val="0"/>
          <w:numId w:val="15"/>
        </w:numPr>
        <w:ind w:left="1418" w:hanging="284"/>
        <w:jc w:val="both"/>
        <w:rPr>
          <w:rFonts w:cs="Calibri"/>
          <w:sz w:val="22"/>
          <w:szCs w:val="22"/>
        </w:rPr>
      </w:pPr>
      <w:r w:rsidRPr="00182AC3">
        <w:rPr>
          <w:rFonts w:cs="Calibri"/>
          <w:sz w:val="22"/>
          <w:szCs w:val="22"/>
        </w:rPr>
        <w:t>Wdrożył system sprawozdawczości i kontroli.</w:t>
      </w:r>
    </w:p>
    <w:p w14:paraId="398107F0" w14:textId="77777777" w:rsidR="00E65F8E" w:rsidRPr="00182AC3" w:rsidRDefault="00F03ED4" w:rsidP="005D5580">
      <w:pPr>
        <w:pStyle w:val="Bezodstpw"/>
        <w:numPr>
          <w:ilvl w:val="0"/>
          <w:numId w:val="15"/>
        </w:numPr>
        <w:ind w:left="1418" w:hanging="284"/>
        <w:jc w:val="both"/>
        <w:rPr>
          <w:rFonts w:cs="Calibri"/>
          <w:sz w:val="22"/>
          <w:szCs w:val="22"/>
        </w:rPr>
      </w:pPr>
      <w:r w:rsidRPr="00182AC3">
        <w:rPr>
          <w:rFonts w:cs="Calibri"/>
          <w:sz w:val="22"/>
          <w:szCs w:val="22"/>
        </w:rPr>
        <w:t>Utworzył struktury audytu wewnętrznego do monitorowania przestrzegania przepisów, wewnętrznych regulacji lub standardów.</w:t>
      </w:r>
    </w:p>
    <w:p w14:paraId="261A51B0" w14:textId="77777777" w:rsidR="00F03ED4" w:rsidRPr="00182AC3" w:rsidRDefault="00F03ED4" w:rsidP="005D5580">
      <w:pPr>
        <w:pStyle w:val="Bezodstpw"/>
        <w:numPr>
          <w:ilvl w:val="0"/>
          <w:numId w:val="15"/>
        </w:numPr>
        <w:ind w:left="1418" w:hanging="284"/>
        <w:jc w:val="both"/>
        <w:rPr>
          <w:rFonts w:cs="Calibri"/>
          <w:sz w:val="22"/>
          <w:szCs w:val="22"/>
        </w:rPr>
      </w:pPr>
      <w:r w:rsidRPr="00182AC3">
        <w:rPr>
          <w:rFonts w:cs="Calibri"/>
          <w:sz w:val="22"/>
          <w:szCs w:val="22"/>
        </w:rPr>
        <w:t>Wprowadził wewnętrzne regulacje dotyczące odpowiedzialności i odszkodowań za nieprzestrzeganie przepisów, wewnętrznych regulacji lub standardów.</w:t>
      </w:r>
    </w:p>
    <w:p w14:paraId="5ABC9C0F" w14:textId="77777777" w:rsidR="00E65F8E" w:rsidRPr="00182AC3" w:rsidRDefault="00F03ED4" w:rsidP="005D5580">
      <w:pPr>
        <w:pStyle w:val="Bezodstpw"/>
        <w:numPr>
          <w:ilvl w:val="0"/>
          <w:numId w:val="16"/>
        </w:numPr>
        <w:ind w:left="709" w:hanging="425"/>
        <w:jc w:val="both"/>
        <w:rPr>
          <w:rFonts w:cs="Calibri"/>
          <w:sz w:val="22"/>
          <w:szCs w:val="22"/>
        </w:rPr>
      </w:pPr>
      <w:r w:rsidRPr="00182AC3">
        <w:rPr>
          <w:rFonts w:cs="Calibri"/>
          <w:sz w:val="22"/>
          <w:szCs w:val="22"/>
        </w:rPr>
        <w:t>Zamawiający dokonuje oceny podjętych przez Wykonawcę czynności naprawczych z uwzględnieniem wagi i okoliczności czynu Wykonawcy.</w:t>
      </w:r>
    </w:p>
    <w:p w14:paraId="10BBE476" w14:textId="77777777" w:rsidR="00E65F8E" w:rsidRPr="00182AC3" w:rsidRDefault="00F03ED4" w:rsidP="005D5580">
      <w:pPr>
        <w:pStyle w:val="Bezodstpw"/>
        <w:numPr>
          <w:ilvl w:val="0"/>
          <w:numId w:val="16"/>
        </w:numPr>
        <w:ind w:left="709" w:hanging="425"/>
        <w:jc w:val="both"/>
        <w:rPr>
          <w:rFonts w:cs="Calibri"/>
          <w:sz w:val="22"/>
          <w:szCs w:val="22"/>
        </w:rPr>
      </w:pPr>
      <w:r w:rsidRPr="00182AC3">
        <w:rPr>
          <w:rFonts w:cs="Calibri"/>
          <w:sz w:val="22"/>
          <w:szCs w:val="22"/>
        </w:rPr>
        <w:t>W przypadku uznania środków podjętych przez Wykonawcę za niewystarczające do wykazania jego rzetelności Zamawiający wyklucza Wykonawcę.</w:t>
      </w:r>
    </w:p>
    <w:p w14:paraId="133843C2" w14:textId="77777777" w:rsidR="00E65F8E" w:rsidRPr="00D44C99" w:rsidRDefault="00F03ED4" w:rsidP="005D5580">
      <w:pPr>
        <w:pStyle w:val="Bezodstpw"/>
        <w:numPr>
          <w:ilvl w:val="0"/>
          <w:numId w:val="16"/>
        </w:numPr>
        <w:ind w:left="709" w:hanging="425"/>
        <w:jc w:val="both"/>
        <w:rPr>
          <w:rFonts w:cs="Calibri"/>
        </w:rPr>
      </w:pPr>
      <w:r w:rsidRPr="00182AC3">
        <w:rPr>
          <w:rFonts w:cs="Calibri"/>
          <w:sz w:val="22"/>
          <w:szCs w:val="22"/>
        </w:rPr>
        <w:t>W przypadku okoliczności wskazanych w art. 108 ust. 1 pkt. 1 lit. a-g oraz art. 108 ust. 1 pkt. 2 – wykluczenie następuje na okres 5 lat od uprawomocnienia się wyroku potwierdzającego zaistnienie jednej z podstaw wykluczenia, chyba że w wyroku wskazano inny okres wykluczenia.</w:t>
      </w:r>
    </w:p>
    <w:p w14:paraId="708C287D" w14:textId="77777777" w:rsidR="00E65F8E" w:rsidRPr="00182AC3" w:rsidRDefault="00F03ED4" w:rsidP="005D5580">
      <w:pPr>
        <w:pStyle w:val="Bezodstpw"/>
        <w:numPr>
          <w:ilvl w:val="0"/>
          <w:numId w:val="16"/>
        </w:numPr>
        <w:ind w:left="709" w:hanging="425"/>
        <w:jc w:val="both"/>
        <w:rPr>
          <w:rFonts w:cs="Calibri"/>
          <w:sz w:val="22"/>
          <w:szCs w:val="22"/>
        </w:rPr>
      </w:pPr>
      <w:r w:rsidRPr="00182AC3">
        <w:rPr>
          <w:rFonts w:cs="Calibri"/>
          <w:sz w:val="22"/>
          <w:szCs w:val="22"/>
        </w:rPr>
        <w:t>W przypadku okoliczności, o których mowa w art. 108 ust. 1 pkt. 1 lit. h oraz art. 108 ust. 1 pkt. 2 – wykluczenie następuje na okres 3 lat od dnia uprawomocnienia się wyroku potwierdzającego zaistnienie jednej z podstaw wykluczenia.</w:t>
      </w:r>
    </w:p>
    <w:p w14:paraId="4BFA3A65" w14:textId="77777777" w:rsidR="00E65F8E" w:rsidRPr="00182AC3" w:rsidRDefault="00F03ED4" w:rsidP="005D5580">
      <w:pPr>
        <w:pStyle w:val="Bezodstpw"/>
        <w:numPr>
          <w:ilvl w:val="0"/>
          <w:numId w:val="16"/>
        </w:numPr>
        <w:ind w:left="709" w:hanging="425"/>
        <w:jc w:val="both"/>
        <w:rPr>
          <w:rFonts w:cs="Calibri"/>
          <w:sz w:val="22"/>
          <w:szCs w:val="22"/>
        </w:rPr>
      </w:pPr>
      <w:r w:rsidRPr="00182AC3">
        <w:rPr>
          <w:rFonts w:cs="Calibri"/>
          <w:sz w:val="22"/>
          <w:szCs w:val="22"/>
        </w:rPr>
        <w:t>W przypadku okoliczności wskazanych w art. 108 ust. 1 pkt. 4 – wykluczenie następuje na okres na jaki został prawomocnie orzeczony zakaz ubiegania się o zamówienie publiczne.</w:t>
      </w:r>
    </w:p>
    <w:p w14:paraId="599F1F9D" w14:textId="77777777" w:rsidR="00E65F8E" w:rsidRPr="00182AC3" w:rsidRDefault="00F03ED4" w:rsidP="005D5580">
      <w:pPr>
        <w:pStyle w:val="Bezodstpw"/>
        <w:numPr>
          <w:ilvl w:val="0"/>
          <w:numId w:val="16"/>
        </w:numPr>
        <w:ind w:left="709" w:hanging="425"/>
        <w:jc w:val="both"/>
        <w:rPr>
          <w:rFonts w:cs="Calibri"/>
          <w:sz w:val="22"/>
          <w:szCs w:val="22"/>
        </w:rPr>
      </w:pPr>
      <w:r w:rsidRPr="00182AC3">
        <w:rPr>
          <w:rFonts w:cs="Calibri"/>
          <w:sz w:val="22"/>
          <w:szCs w:val="22"/>
        </w:rPr>
        <w:lastRenderedPageBreak/>
        <w:t>W przypadku okoliczności, o których mowa w art. 108 ust. 1 pkt. 5-6 oraz art. 109 ust. 1 pkt. 4</w:t>
      </w:r>
      <w:r w:rsidR="00155EDE" w:rsidRPr="00182AC3">
        <w:rPr>
          <w:rFonts w:cs="Calibri"/>
          <w:sz w:val="22"/>
          <w:szCs w:val="22"/>
        </w:rPr>
        <w:t xml:space="preserve"> – </w:t>
      </w:r>
      <w:r w:rsidRPr="00182AC3">
        <w:rPr>
          <w:rFonts w:cs="Calibri"/>
          <w:sz w:val="22"/>
          <w:szCs w:val="22"/>
        </w:rPr>
        <w:t>7</w:t>
      </w:r>
      <w:r w:rsidR="00155EDE" w:rsidRPr="00182AC3">
        <w:rPr>
          <w:rFonts w:cs="Calibri"/>
          <w:sz w:val="22"/>
          <w:szCs w:val="22"/>
        </w:rPr>
        <w:t xml:space="preserve"> </w:t>
      </w:r>
      <w:r w:rsidRPr="00182AC3">
        <w:rPr>
          <w:rFonts w:cs="Calibri"/>
          <w:sz w:val="22"/>
          <w:szCs w:val="22"/>
        </w:rPr>
        <w:t>– wykluczenie następuje na okres trzech lat od zaistnienia zdarzenia będącego podstawą wykluczenia.</w:t>
      </w:r>
    </w:p>
    <w:p w14:paraId="488CAB97" w14:textId="77777777" w:rsidR="00E65F8E" w:rsidRPr="00182AC3" w:rsidRDefault="00F03ED4" w:rsidP="005D5580">
      <w:pPr>
        <w:pStyle w:val="Bezodstpw"/>
        <w:numPr>
          <w:ilvl w:val="0"/>
          <w:numId w:val="16"/>
        </w:numPr>
        <w:ind w:left="709" w:hanging="425"/>
        <w:jc w:val="both"/>
        <w:rPr>
          <w:rFonts w:cs="Calibri"/>
          <w:sz w:val="22"/>
          <w:szCs w:val="22"/>
        </w:rPr>
      </w:pPr>
      <w:r w:rsidRPr="00182AC3">
        <w:rPr>
          <w:rFonts w:cs="Calibri"/>
          <w:sz w:val="22"/>
          <w:szCs w:val="22"/>
        </w:rPr>
        <w:t>W przypadku okoliczności wskazanych w art. 109 ust. 1 pkt. 8 – wykluczenie następuje na okres dwóch lat od zaistnienia zdarzenia będącego podstawą wykluczenia.</w:t>
      </w:r>
    </w:p>
    <w:p w14:paraId="579FACBA" w14:textId="77777777" w:rsidR="00D4195B" w:rsidRPr="00D44C99" w:rsidRDefault="00F03ED4" w:rsidP="005D5580">
      <w:pPr>
        <w:pStyle w:val="Bezodstpw"/>
        <w:numPr>
          <w:ilvl w:val="0"/>
          <w:numId w:val="16"/>
        </w:numPr>
        <w:ind w:left="709" w:hanging="425"/>
        <w:jc w:val="both"/>
        <w:rPr>
          <w:rFonts w:cs="Calibri"/>
        </w:rPr>
      </w:pPr>
      <w:r w:rsidRPr="00182AC3">
        <w:rPr>
          <w:rFonts w:cs="Calibri"/>
          <w:sz w:val="22"/>
          <w:szCs w:val="22"/>
        </w:rPr>
        <w:t>W przypadku okoliczności wskazanych w art. 109 ust. 1 pkt. 10 – wykluczenie następuje na okres roku od zaistnienia zdarzenia będącego podstawą wykluczenia.</w:t>
      </w:r>
    </w:p>
    <w:p w14:paraId="23B2327D" w14:textId="77777777" w:rsidR="00155EDE" w:rsidRPr="00D44C99" w:rsidRDefault="00155EDE" w:rsidP="00CB020D">
      <w:pPr>
        <w:pStyle w:val="Tytu"/>
        <w:jc w:val="both"/>
        <w:rPr>
          <w:rFonts w:ascii="Calibri" w:hAnsi="Calibri" w:cs="Calibri"/>
          <w:b w:val="0"/>
          <w:bCs/>
          <w:sz w:val="24"/>
          <w:szCs w:val="24"/>
        </w:rPr>
      </w:pPr>
    </w:p>
    <w:p w14:paraId="0647B3DD" w14:textId="77777777" w:rsidR="00C953CE" w:rsidRPr="00D44C99" w:rsidRDefault="00C953CE"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WARUNKI UDZIAŁU W POSTĘPOWANIU</w:t>
      </w:r>
    </w:p>
    <w:p w14:paraId="07CBDF95" w14:textId="77777777" w:rsidR="00861083" w:rsidRPr="008571FB" w:rsidRDefault="00861083" w:rsidP="008571FB">
      <w:pPr>
        <w:pStyle w:val="Bezodstpw"/>
        <w:numPr>
          <w:ilvl w:val="1"/>
          <w:numId w:val="17"/>
        </w:numPr>
        <w:ind w:left="709" w:hanging="425"/>
        <w:jc w:val="both"/>
        <w:rPr>
          <w:rFonts w:cs="Calibri"/>
          <w:sz w:val="22"/>
          <w:szCs w:val="22"/>
        </w:rPr>
      </w:pPr>
      <w:r w:rsidRPr="00182AC3">
        <w:rPr>
          <w:rFonts w:cs="Calibri"/>
          <w:sz w:val="22"/>
          <w:szCs w:val="22"/>
        </w:rPr>
        <w:t xml:space="preserve">O </w:t>
      </w:r>
      <w:r w:rsidR="000A5AB8" w:rsidRPr="00182AC3">
        <w:rPr>
          <w:rFonts w:cs="Calibri"/>
          <w:sz w:val="22"/>
          <w:szCs w:val="22"/>
        </w:rPr>
        <w:t>udzielenie zamówienia publicznego mogą ubiegać się Wykonawcy</w:t>
      </w:r>
      <w:r w:rsidR="005E383B">
        <w:rPr>
          <w:rFonts w:cs="Calibri"/>
          <w:sz w:val="22"/>
          <w:szCs w:val="22"/>
        </w:rPr>
        <w:t>,</w:t>
      </w:r>
      <w:r w:rsidR="008571FB">
        <w:rPr>
          <w:rFonts w:cs="Calibri"/>
          <w:sz w:val="22"/>
          <w:szCs w:val="22"/>
        </w:rPr>
        <w:t xml:space="preserve"> którzy sp</w:t>
      </w:r>
      <w:r w:rsidR="000A5AB8" w:rsidRPr="008571FB">
        <w:rPr>
          <w:rFonts w:cs="Calibri"/>
          <w:sz w:val="22"/>
          <w:szCs w:val="22"/>
        </w:rPr>
        <w:t>ełniają warunek dotyczący zdolności do występowania w obrocie gospodarczym.</w:t>
      </w:r>
    </w:p>
    <w:p w14:paraId="334D16BE" w14:textId="77777777" w:rsidR="000A5AB8" w:rsidRPr="00182AC3" w:rsidRDefault="000A5AB8" w:rsidP="005D5580">
      <w:pPr>
        <w:pStyle w:val="Bezodstpw"/>
        <w:numPr>
          <w:ilvl w:val="1"/>
          <w:numId w:val="17"/>
        </w:numPr>
        <w:ind w:left="709" w:hanging="425"/>
        <w:jc w:val="both"/>
        <w:rPr>
          <w:rFonts w:cs="Calibri"/>
          <w:bCs/>
          <w:sz w:val="22"/>
          <w:szCs w:val="22"/>
        </w:rPr>
      </w:pPr>
      <w:r w:rsidRPr="00182AC3">
        <w:rPr>
          <w:rFonts w:cs="Calibri"/>
          <w:sz w:val="22"/>
          <w:szCs w:val="22"/>
        </w:rPr>
        <w:t>W zakresie warunku wymienionego w pkt. 1, Zamawiający wymaga, aby Wykonawcy prowadzący działalność gospodarczą byli wpisani do rejestru zawodowego lub rejestru handlowego prowadzonego w kraju ich siedziby lub miejsca zamieszkani</w:t>
      </w:r>
      <w:r w:rsidR="00491623" w:rsidRPr="00182AC3">
        <w:rPr>
          <w:rFonts w:cs="Calibri"/>
          <w:sz w:val="22"/>
          <w:szCs w:val="22"/>
        </w:rPr>
        <w:t>a.</w:t>
      </w:r>
    </w:p>
    <w:p w14:paraId="2F6E5908" w14:textId="77777777" w:rsidR="005947E9" w:rsidRPr="00D44C99" w:rsidRDefault="005947E9" w:rsidP="00CB020D">
      <w:pPr>
        <w:pStyle w:val="Tytu"/>
        <w:jc w:val="both"/>
        <w:rPr>
          <w:rFonts w:ascii="Calibri" w:hAnsi="Calibri" w:cs="Calibri"/>
          <w:b w:val="0"/>
          <w:bCs/>
          <w:sz w:val="24"/>
          <w:szCs w:val="24"/>
        </w:rPr>
      </w:pPr>
    </w:p>
    <w:p w14:paraId="375A51DD" w14:textId="77777777" w:rsidR="00C953CE" w:rsidRPr="00D44C99" w:rsidRDefault="00113288"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PODMIOTOWE ŚRODKI DOWODOWE</w:t>
      </w:r>
    </w:p>
    <w:p w14:paraId="1F03497A" w14:textId="77777777" w:rsidR="00B56068" w:rsidRPr="00182AC3" w:rsidRDefault="00F9691E" w:rsidP="005D5580">
      <w:pPr>
        <w:pStyle w:val="Bezodstpw"/>
        <w:numPr>
          <w:ilvl w:val="0"/>
          <w:numId w:val="19"/>
        </w:numPr>
        <w:ind w:left="709" w:hanging="425"/>
        <w:jc w:val="both"/>
        <w:rPr>
          <w:rFonts w:eastAsia="Calibri" w:cs="Calibri"/>
          <w:sz w:val="22"/>
          <w:szCs w:val="22"/>
          <w:lang w:eastAsia="en-US"/>
        </w:rPr>
      </w:pPr>
      <w:r w:rsidRPr="00182AC3">
        <w:rPr>
          <w:rFonts w:eastAsia="Calibri" w:cs="Calibri"/>
          <w:sz w:val="22"/>
          <w:szCs w:val="22"/>
          <w:lang w:eastAsia="en-US"/>
        </w:rPr>
        <w:t>Wykonawca wraz z ofertą składa</w:t>
      </w:r>
      <w:r w:rsidR="00B56068" w:rsidRPr="00182AC3">
        <w:rPr>
          <w:rFonts w:eastAsia="Calibri" w:cs="Calibri"/>
          <w:sz w:val="22"/>
          <w:szCs w:val="22"/>
          <w:lang w:eastAsia="en-US"/>
        </w:rPr>
        <w:t xml:space="preserve"> o</w:t>
      </w:r>
      <w:r w:rsidRPr="00182AC3">
        <w:rPr>
          <w:rFonts w:cs="Calibri"/>
          <w:sz w:val="22"/>
          <w:szCs w:val="22"/>
        </w:rPr>
        <w:t xml:space="preserve">świadczenie o niepodleganiu wykluczeniu z postępowania oraz spełnianiu warunków udziału w postępowaniu w zakresie wskazanym </w:t>
      </w:r>
      <w:r w:rsidR="00357850">
        <w:rPr>
          <w:rFonts w:cs="Calibri"/>
          <w:sz w:val="22"/>
          <w:szCs w:val="22"/>
        </w:rPr>
        <w:t xml:space="preserve">w </w:t>
      </w:r>
      <w:r w:rsidR="00357850">
        <w:rPr>
          <w:rFonts w:cs="Calibri"/>
          <w:b/>
          <w:bCs/>
          <w:sz w:val="22"/>
          <w:szCs w:val="22"/>
        </w:rPr>
        <w:t>Załączniku Nr 4 do SWZ</w:t>
      </w:r>
      <w:r w:rsidRPr="00182AC3">
        <w:rPr>
          <w:rFonts w:cs="Calibri"/>
          <w:sz w:val="22"/>
          <w:szCs w:val="22"/>
        </w:rPr>
        <w:t>.</w:t>
      </w:r>
    </w:p>
    <w:p w14:paraId="5C269E04" w14:textId="77777777" w:rsidR="00516136" w:rsidRPr="00182AC3" w:rsidRDefault="00F9691E" w:rsidP="005D5580">
      <w:pPr>
        <w:pStyle w:val="Bezodstpw"/>
        <w:numPr>
          <w:ilvl w:val="0"/>
          <w:numId w:val="19"/>
        </w:numPr>
        <w:ind w:left="709" w:hanging="425"/>
        <w:jc w:val="both"/>
        <w:rPr>
          <w:rFonts w:eastAsia="Calibri" w:cs="Calibri"/>
          <w:sz w:val="22"/>
          <w:szCs w:val="22"/>
          <w:lang w:eastAsia="en-US"/>
        </w:rPr>
      </w:pPr>
      <w:r w:rsidRPr="00182AC3">
        <w:rPr>
          <w:rFonts w:eastAsia="Calibri" w:cs="Calibri"/>
          <w:sz w:val="22"/>
          <w:szCs w:val="22"/>
          <w:lang w:eastAsia="en-US"/>
        </w:rPr>
        <w:t>Wykonawca, którego oferta została najwyżej oceniona skład</w:t>
      </w:r>
      <w:r w:rsidR="00491623" w:rsidRPr="00182AC3">
        <w:rPr>
          <w:rFonts w:eastAsia="Calibri" w:cs="Calibri"/>
          <w:sz w:val="22"/>
          <w:szCs w:val="22"/>
          <w:lang w:eastAsia="en-US"/>
        </w:rPr>
        <w:t>a:</w:t>
      </w:r>
    </w:p>
    <w:p w14:paraId="5088F158" w14:textId="77777777" w:rsidR="00516136" w:rsidRPr="00182AC3" w:rsidRDefault="00516136" w:rsidP="005D5580">
      <w:pPr>
        <w:pStyle w:val="Bezodstpw"/>
        <w:numPr>
          <w:ilvl w:val="0"/>
          <w:numId w:val="20"/>
        </w:numPr>
        <w:ind w:left="1134" w:hanging="425"/>
        <w:jc w:val="both"/>
        <w:rPr>
          <w:rFonts w:cs="Calibri"/>
          <w:sz w:val="22"/>
          <w:szCs w:val="22"/>
        </w:rPr>
      </w:pPr>
      <w:r w:rsidRPr="00182AC3">
        <w:rPr>
          <w:rFonts w:cs="Calibri"/>
          <w:sz w:val="22"/>
          <w:szCs w:val="22"/>
        </w:rPr>
        <w:t>W celu potwierdzenia spełniania warunku opisanego w pkt. 2 Sekcji IX SWZ – dokument potwierdzający, że Wykonawca jest wpisany do rejestru zawodowego lub handlowego prowadzonego w kraju jego siedziby lub miejsca zamieszkania wystawiony nie wcześniej niż 6 miesięcy przed złożenie</w:t>
      </w:r>
      <w:r w:rsidR="00491623" w:rsidRPr="00182AC3">
        <w:rPr>
          <w:rFonts w:cs="Calibri"/>
          <w:sz w:val="22"/>
          <w:szCs w:val="22"/>
        </w:rPr>
        <w:t>m.</w:t>
      </w:r>
    </w:p>
    <w:p w14:paraId="309F9A68" w14:textId="77777777" w:rsidR="00516136" w:rsidRPr="00182AC3" w:rsidRDefault="00516136" w:rsidP="005D5580">
      <w:pPr>
        <w:pStyle w:val="Bezodstpw"/>
        <w:numPr>
          <w:ilvl w:val="0"/>
          <w:numId w:val="20"/>
        </w:numPr>
        <w:ind w:left="1134" w:hanging="425"/>
        <w:jc w:val="both"/>
        <w:rPr>
          <w:rFonts w:cs="Calibri"/>
          <w:sz w:val="22"/>
          <w:szCs w:val="22"/>
        </w:rPr>
      </w:pPr>
      <w:r w:rsidRPr="00182AC3">
        <w:rPr>
          <w:rFonts w:cs="Calibri"/>
          <w:sz w:val="22"/>
          <w:szCs w:val="22"/>
        </w:rPr>
        <w:t>W celu potwierdzenia braku podstaw do wykluczenia, o których mowa w pkt. 1.1. Sekcji VIII SWZ:</w:t>
      </w:r>
    </w:p>
    <w:p w14:paraId="75F34EA9" w14:textId="77777777" w:rsidR="00516136" w:rsidRPr="00182AC3" w:rsidRDefault="00516136" w:rsidP="005D5580">
      <w:pPr>
        <w:pStyle w:val="Bezodstpw"/>
        <w:numPr>
          <w:ilvl w:val="0"/>
          <w:numId w:val="21"/>
        </w:numPr>
        <w:ind w:left="1418" w:hanging="284"/>
        <w:jc w:val="both"/>
        <w:rPr>
          <w:rFonts w:cs="Calibri"/>
          <w:sz w:val="22"/>
          <w:szCs w:val="22"/>
        </w:rPr>
      </w:pPr>
      <w:r w:rsidRPr="00182AC3">
        <w:rPr>
          <w:rFonts w:cs="Calibri"/>
          <w:sz w:val="22"/>
          <w:szCs w:val="22"/>
        </w:rPr>
        <w:t>Oświadczenie Wykonawcy o aktualności informacji zawartych w oświadczeniu, o którym mowa w pkt. 1, w zakresie wskazanym przez Zamawiającego.</w:t>
      </w:r>
    </w:p>
    <w:p w14:paraId="121DA328" w14:textId="77777777" w:rsidR="00516136" w:rsidRPr="00182AC3" w:rsidRDefault="00516136" w:rsidP="005D5580">
      <w:pPr>
        <w:pStyle w:val="Bezodstpw"/>
        <w:numPr>
          <w:ilvl w:val="0"/>
          <w:numId w:val="22"/>
        </w:numPr>
        <w:ind w:left="1134" w:hanging="425"/>
        <w:jc w:val="both"/>
        <w:rPr>
          <w:rFonts w:cs="Calibri"/>
          <w:sz w:val="22"/>
          <w:szCs w:val="22"/>
        </w:rPr>
      </w:pPr>
      <w:r w:rsidRPr="00182AC3">
        <w:rPr>
          <w:rFonts w:cs="Calibri"/>
          <w:sz w:val="22"/>
          <w:szCs w:val="22"/>
        </w:rPr>
        <w:t>W celu potwierdzenia braku podstaw do wykluczenia, o których mowa w pkt. 1.2. Sekcji VIII SWZ:</w:t>
      </w:r>
    </w:p>
    <w:p w14:paraId="1608EF74" w14:textId="77777777" w:rsidR="00516136" w:rsidRPr="00182AC3" w:rsidRDefault="00516136" w:rsidP="005D5580">
      <w:pPr>
        <w:pStyle w:val="Bezodstpw"/>
        <w:numPr>
          <w:ilvl w:val="0"/>
          <w:numId w:val="23"/>
        </w:numPr>
        <w:ind w:left="1418" w:hanging="284"/>
        <w:jc w:val="both"/>
        <w:rPr>
          <w:rFonts w:cs="Calibri"/>
          <w:sz w:val="22"/>
          <w:szCs w:val="22"/>
        </w:rPr>
      </w:pPr>
      <w:r w:rsidRPr="00182AC3">
        <w:rPr>
          <w:rFonts w:cs="Calibri"/>
          <w:sz w:val="22"/>
          <w:szCs w:val="22"/>
        </w:rPr>
        <w:t>Odpis lub informację z Krajowego Rejestru Sądowego lub Centralnej Ewidencji i Informacji o Działalności Gospodarczej Rzeczypospolitej Polskiej, jeżeli odrębne przepisy wymagają wpisu do rejestru lub ewidencji – wystawiony nie wcześniej niż 3 miesiące przed złożenie</w:t>
      </w:r>
      <w:r w:rsidR="00491623" w:rsidRPr="00182AC3">
        <w:rPr>
          <w:rFonts w:cs="Calibri"/>
          <w:sz w:val="22"/>
          <w:szCs w:val="22"/>
        </w:rPr>
        <w:t>m.</w:t>
      </w:r>
    </w:p>
    <w:p w14:paraId="6FD6F846" w14:textId="77777777" w:rsidR="00516136" w:rsidRPr="00182AC3" w:rsidRDefault="00516136" w:rsidP="005D5580">
      <w:pPr>
        <w:pStyle w:val="Bezodstpw"/>
        <w:numPr>
          <w:ilvl w:val="0"/>
          <w:numId w:val="23"/>
        </w:numPr>
        <w:ind w:left="1418" w:hanging="284"/>
        <w:jc w:val="both"/>
        <w:rPr>
          <w:rFonts w:cs="Calibri"/>
          <w:sz w:val="22"/>
          <w:szCs w:val="22"/>
        </w:rPr>
      </w:pPr>
      <w:r w:rsidRPr="00182AC3">
        <w:rPr>
          <w:rFonts w:cs="Calibri"/>
          <w:sz w:val="22"/>
          <w:szCs w:val="22"/>
        </w:rPr>
        <w:t>Oświadczenie Wykonawcy o aktualności informacji zawartych w oświadczeniu, o którym mowa w pkt. 1, w zakresie art. 109 ust. 1 pkt. 7-8 i 10 ustawy.</w:t>
      </w:r>
    </w:p>
    <w:p w14:paraId="24FF8C0B" w14:textId="77777777" w:rsidR="00516136" w:rsidRPr="00182AC3" w:rsidRDefault="00F9691E" w:rsidP="005D5580">
      <w:pPr>
        <w:pStyle w:val="Bezodstpw"/>
        <w:numPr>
          <w:ilvl w:val="0"/>
          <w:numId w:val="19"/>
        </w:numPr>
        <w:ind w:left="709" w:hanging="425"/>
        <w:jc w:val="both"/>
        <w:rPr>
          <w:rFonts w:eastAsia="Calibri" w:cs="Calibri"/>
          <w:sz w:val="22"/>
          <w:szCs w:val="22"/>
          <w:lang w:eastAsia="en-US"/>
        </w:rPr>
      </w:pPr>
      <w:r w:rsidRPr="00182AC3">
        <w:rPr>
          <w:rFonts w:eastAsia="Calibri" w:cs="Calibri"/>
          <w:sz w:val="22"/>
          <w:szCs w:val="22"/>
          <w:lang w:eastAsia="en-US"/>
        </w:rPr>
        <w:t xml:space="preserve">Oświadczenie, o którym mowa w pkt. 1., Wykonawca składa według wzoru stanowiącego </w:t>
      </w:r>
      <w:r w:rsidRPr="00182AC3">
        <w:rPr>
          <w:rFonts w:eastAsia="Calibri" w:cs="Calibri"/>
          <w:b/>
          <w:bCs/>
          <w:sz w:val="22"/>
          <w:szCs w:val="22"/>
          <w:lang w:eastAsia="en-US"/>
        </w:rPr>
        <w:t xml:space="preserve">Załącznik </w:t>
      </w:r>
      <w:r w:rsidR="005E383B">
        <w:rPr>
          <w:rFonts w:eastAsia="Calibri" w:cs="Calibri"/>
          <w:b/>
          <w:bCs/>
          <w:sz w:val="22"/>
          <w:szCs w:val="22"/>
          <w:lang w:eastAsia="en-US"/>
        </w:rPr>
        <w:t>N</w:t>
      </w:r>
      <w:r w:rsidRPr="00182AC3">
        <w:rPr>
          <w:rFonts w:eastAsia="Calibri" w:cs="Calibri"/>
          <w:b/>
          <w:bCs/>
          <w:sz w:val="22"/>
          <w:szCs w:val="22"/>
          <w:lang w:eastAsia="en-US"/>
        </w:rPr>
        <w:t>r 4 do SWZ</w:t>
      </w:r>
      <w:r w:rsidRPr="00182AC3">
        <w:rPr>
          <w:rFonts w:eastAsia="Calibri" w:cs="Calibri"/>
          <w:sz w:val="22"/>
          <w:szCs w:val="22"/>
          <w:lang w:eastAsia="en-US"/>
        </w:rPr>
        <w:t>, w formie dokumentu elektronicznego opatrzonego kwalifikowanym podpisem elektronicznym albo w postaci elektronicznej opatrzonej podpisem zaufanym lub podpisem osobistym.</w:t>
      </w:r>
    </w:p>
    <w:p w14:paraId="7AAC4A26" w14:textId="77777777" w:rsidR="00516136" w:rsidRPr="00182AC3" w:rsidRDefault="00F9691E" w:rsidP="005D5580">
      <w:pPr>
        <w:pStyle w:val="Bezodstpw"/>
        <w:numPr>
          <w:ilvl w:val="0"/>
          <w:numId w:val="19"/>
        </w:numPr>
        <w:ind w:left="709" w:hanging="425"/>
        <w:jc w:val="both"/>
        <w:rPr>
          <w:rFonts w:eastAsia="Calibri" w:cs="Calibri"/>
          <w:sz w:val="22"/>
          <w:szCs w:val="22"/>
          <w:lang w:eastAsia="en-US"/>
        </w:rPr>
      </w:pPr>
      <w:r w:rsidRPr="00182AC3">
        <w:rPr>
          <w:rFonts w:eastAsia="Calibri" w:cs="Calibri"/>
          <w:sz w:val="22"/>
          <w:szCs w:val="22"/>
          <w:lang w:eastAsia="en-US"/>
        </w:rPr>
        <w:t>W przypadku wspólnego ubiegania się o zamówienie oświadczenie, o którym mowa powyżej składa każdy Wykonawca.</w:t>
      </w:r>
    </w:p>
    <w:p w14:paraId="3EA590EF" w14:textId="77777777" w:rsidR="00516136" w:rsidRPr="00182AC3" w:rsidRDefault="00F9691E" w:rsidP="005D5580">
      <w:pPr>
        <w:pStyle w:val="Bezodstpw"/>
        <w:numPr>
          <w:ilvl w:val="0"/>
          <w:numId w:val="19"/>
        </w:numPr>
        <w:ind w:left="709" w:hanging="425"/>
        <w:jc w:val="both"/>
        <w:rPr>
          <w:rFonts w:eastAsia="Calibri" w:cs="Calibri"/>
          <w:sz w:val="22"/>
          <w:szCs w:val="22"/>
          <w:lang w:eastAsia="en-US"/>
        </w:rPr>
      </w:pPr>
      <w:r w:rsidRPr="00182AC3">
        <w:rPr>
          <w:rFonts w:eastAsia="Calibri" w:cs="Calibri"/>
          <w:sz w:val="22"/>
          <w:szCs w:val="22"/>
          <w:lang w:eastAsia="en-US"/>
        </w:rPr>
        <w:t>W przypadku, gdy Wykonawca przewiduje udział podwykonawców w realizacji zamówienia składa – na żądanie Zamawiającego – oświadczenie, o którym mowa w pkt. 1</w:t>
      </w:r>
      <w:r w:rsidR="00516136" w:rsidRPr="00182AC3">
        <w:rPr>
          <w:rFonts w:eastAsia="Calibri" w:cs="Calibri"/>
          <w:sz w:val="22"/>
          <w:szCs w:val="22"/>
          <w:lang w:eastAsia="en-US"/>
        </w:rPr>
        <w:t xml:space="preserve"> </w:t>
      </w:r>
      <w:r w:rsidRPr="00182AC3">
        <w:rPr>
          <w:rFonts w:eastAsia="Calibri" w:cs="Calibri"/>
          <w:sz w:val="22"/>
          <w:szCs w:val="22"/>
          <w:lang w:eastAsia="en-US"/>
        </w:rPr>
        <w:t>dotyczące podwykonawców.</w:t>
      </w:r>
    </w:p>
    <w:p w14:paraId="70B607D9" w14:textId="77777777" w:rsidR="00516136" w:rsidRPr="00182AC3" w:rsidRDefault="00F9691E" w:rsidP="005D5580">
      <w:pPr>
        <w:pStyle w:val="Bezodstpw"/>
        <w:numPr>
          <w:ilvl w:val="0"/>
          <w:numId w:val="19"/>
        </w:numPr>
        <w:ind w:left="709" w:hanging="425"/>
        <w:jc w:val="both"/>
        <w:rPr>
          <w:rFonts w:eastAsia="Calibri" w:cs="Calibri"/>
          <w:sz w:val="22"/>
          <w:szCs w:val="22"/>
          <w:lang w:eastAsia="en-US"/>
        </w:rPr>
      </w:pPr>
      <w:r w:rsidRPr="00182AC3">
        <w:rPr>
          <w:rFonts w:eastAsia="Calibri" w:cs="Calibri"/>
          <w:sz w:val="22"/>
          <w:szCs w:val="22"/>
          <w:lang w:eastAsia="en-US"/>
        </w:rPr>
        <w:lastRenderedPageBreak/>
        <w:t xml:space="preserve">Wykonawca mający siedzibę lub miejsce zamieszkania poza terytorium Rzeczypospolitej Polskiej, zamiast dokumentu wskazanego w pkt. 2.3. lit. a, </w:t>
      </w:r>
      <w:r w:rsidRPr="00182AC3">
        <w:rPr>
          <w:rFonts w:cs="Calibri"/>
          <w:sz w:val="22"/>
          <w:szCs w:val="22"/>
        </w:rPr>
        <w:t>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25806AC" w14:textId="77777777" w:rsidR="00516136" w:rsidRPr="00182AC3" w:rsidRDefault="00F9691E" w:rsidP="005D5580">
      <w:pPr>
        <w:pStyle w:val="Bezodstpw"/>
        <w:numPr>
          <w:ilvl w:val="0"/>
          <w:numId w:val="19"/>
        </w:numPr>
        <w:ind w:left="709" w:hanging="425"/>
        <w:jc w:val="both"/>
        <w:rPr>
          <w:rFonts w:eastAsia="Calibri" w:cs="Calibri"/>
          <w:sz w:val="22"/>
          <w:szCs w:val="22"/>
          <w:lang w:eastAsia="en-US"/>
        </w:rPr>
      </w:pPr>
      <w:r w:rsidRPr="00182AC3">
        <w:rPr>
          <w:rFonts w:eastAsia="Calibri" w:cs="Calibri"/>
          <w:sz w:val="22"/>
          <w:szCs w:val="22"/>
          <w:lang w:eastAsia="en-US"/>
        </w:rPr>
        <w:t xml:space="preserve">Jeżeli w kraju, w którym wykonawca ma siedzibę lub miejsce zamieszkania, nie wydaje się dokumentu lub dokumentów, o których mowa w pkt. 6, zastępuje się je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sporządzony nie wcześniej niż 3 miesiące przed złożeniem. </w:t>
      </w:r>
    </w:p>
    <w:p w14:paraId="5604AB42" w14:textId="77777777" w:rsidR="00F9691E" w:rsidRPr="00D44C99" w:rsidRDefault="00F9691E" w:rsidP="005D5580">
      <w:pPr>
        <w:pStyle w:val="Bezodstpw"/>
        <w:numPr>
          <w:ilvl w:val="0"/>
          <w:numId w:val="19"/>
        </w:numPr>
        <w:ind w:left="709" w:hanging="425"/>
        <w:jc w:val="both"/>
        <w:rPr>
          <w:rFonts w:eastAsia="Calibri" w:cs="Calibri"/>
          <w:lang w:eastAsia="en-US"/>
        </w:rPr>
      </w:pPr>
      <w:r w:rsidRPr="00182AC3">
        <w:rPr>
          <w:rFonts w:eastAsia="Calibri" w:cs="Calibri"/>
          <w:sz w:val="22"/>
          <w:szCs w:val="22"/>
          <w:lang w:eastAsia="en-US"/>
        </w:rPr>
        <w:t>Zamawiający może żądać od Wykonawcy wyjaśnień dotyczących treści oświadczenia, o którym mowa w pkt. 1, złożonych podmiotowych środków dowodowych lub innych dokumentów i oświadczeń składanych w postępowaniu.</w:t>
      </w:r>
    </w:p>
    <w:p w14:paraId="0C2AD45A" w14:textId="77777777" w:rsidR="005947E9" w:rsidRPr="00D44C99" w:rsidRDefault="005947E9" w:rsidP="00CB020D">
      <w:pPr>
        <w:pStyle w:val="Bezodstpw"/>
        <w:jc w:val="both"/>
        <w:rPr>
          <w:rFonts w:cs="Calibri"/>
          <w:color w:val="7F7F7F"/>
        </w:rPr>
      </w:pPr>
    </w:p>
    <w:p w14:paraId="62213E36" w14:textId="77777777" w:rsidR="00113288" w:rsidRPr="00D44C99" w:rsidRDefault="00113288"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INFORMACJA O ŚRODKACH KOMUNIKACJI ELEKTRONICZNEJ</w:t>
      </w:r>
    </w:p>
    <w:p w14:paraId="305C7C54" w14:textId="77777777" w:rsidR="00593839" w:rsidRPr="00182AC3" w:rsidRDefault="005874DB" w:rsidP="00E95DB6">
      <w:pPr>
        <w:pStyle w:val="Bezodstpw"/>
        <w:numPr>
          <w:ilvl w:val="0"/>
          <w:numId w:val="24"/>
        </w:numPr>
        <w:ind w:left="709" w:hanging="425"/>
        <w:jc w:val="both"/>
        <w:rPr>
          <w:rFonts w:cs="Calibri"/>
          <w:sz w:val="22"/>
          <w:szCs w:val="22"/>
        </w:rPr>
      </w:pPr>
      <w:r w:rsidRPr="00182AC3">
        <w:rPr>
          <w:rFonts w:cs="Calibri"/>
          <w:sz w:val="22"/>
          <w:szCs w:val="22"/>
        </w:rPr>
        <w:t>Informacje ogólne:</w:t>
      </w:r>
    </w:p>
    <w:p w14:paraId="671A6CC4" w14:textId="77777777" w:rsidR="005874DB" w:rsidRPr="00182AC3" w:rsidRDefault="00F5742D" w:rsidP="0050120E">
      <w:pPr>
        <w:pStyle w:val="Bezodstpw"/>
        <w:numPr>
          <w:ilvl w:val="0"/>
          <w:numId w:val="44"/>
        </w:numPr>
        <w:ind w:left="1276" w:hanging="567"/>
        <w:jc w:val="both"/>
        <w:rPr>
          <w:rFonts w:cs="Calibri"/>
          <w:sz w:val="22"/>
          <w:szCs w:val="22"/>
        </w:rPr>
      </w:pPr>
      <w:r w:rsidRPr="00182AC3">
        <w:rPr>
          <w:rFonts w:cs="Calibri"/>
          <w:sz w:val="22"/>
          <w:szCs w:val="22"/>
        </w:rPr>
        <w:t>Postępowanie o udzielenie zamówienia prowadzi się z zachowaniem formy pisemnej, w języku polskim.</w:t>
      </w:r>
    </w:p>
    <w:p w14:paraId="7BCB9BA0" w14:textId="77777777" w:rsidR="005874DB" w:rsidRPr="00182AC3" w:rsidRDefault="00F5742D" w:rsidP="0050120E">
      <w:pPr>
        <w:pStyle w:val="Bezodstpw"/>
        <w:numPr>
          <w:ilvl w:val="0"/>
          <w:numId w:val="44"/>
        </w:numPr>
        <w:ind w:left="1276" w:hanging="567"/>
        <w:jc w:val="both"/>
        <w:rPr>
          <w:rFonts w:cs="Calibri"/>
          <w:sz w:val="22"/>
          <w:szCs w:val="22"/>
        </w:rPr>
      </w:pPr>
      <w:r w:rsidRPr="00182AC3">
        <w:rPr>
          <w:rFonts w:cs="Calibri"/>
          <w:sz w:val="22"/>
          <w:szCs w:val="22"/>
        </w:rPr>
        <w:t xml:space="preserve">Komunikacja między Zamawiającym a Wykonawcami odbywa się przy użyciu </w:t>
      </w:r>
      <w:proofErr w:type="spellStart"/>
      <w:r w:rsidRPr="00182AC3">
        <w:rPr>
          <w:rFonts w:cs="Calibri"/>
          <w:sz w:val="22"/>
          <w:szCs w:val="22"/>
        </w:rPr>
        <w:t>miniPortalu</w:t>
      </w:r>
      <w:proofErr w:type="spellEnd"/>
      <w:r w:rsidRPr="00182AC3">
        <w:rPr>
          <w:rFonts w:cs="Calibri"/>
          <w:sz w:val="22"/>
          <w:szCs w:val="22"/>
        </w:rPr>
        <w:t xml:space="preserve">, który dostępny jest pod adresem: </w:t>
      </w:r>
      <w:hyperlink r:id="rId10" w:history="1">
        <w:r w:rsidR="000C2DB6" w:rsidRPr="005E071A">
          <w:rPr>
            <w:rStyle w:val="Hipercze"/>
            <w:rFonts w:cs="Calibri"/>
            <w:sz w:val="22"/>
            <w:szCs w:val="22"/>
          </w:rPr>
          <w:t>https://miniportal.uzp.gov.pl/</w:t>
        </w:r>
      </w:hyperlink>
      <w:r w:rsidRPr="00182AC3">
        <w:rPr>
          <w:rFonts w:cs="Calibri"/>
          <w:sz w:val="22"/>
          <w:szCs w:val="22"/>
        </w:rPr>
        <w:t xml:space="preserve">, </w:t>
      </w:r>
      <w:proofErr w:type="spellStart"/>
      <w:r w:rsidRPr="00182AC3">
        <w:rPr>
          <w:rFonts w:cs="Calibri"/>
          <w:sz w:val="22"/>
          <w:szCs w:val="22"/>
        </w:rPr>
        <w:t>ePUAPu</w:t>
      </w:r>
      <w:proofErr w:type="spellEnd"/>
      <w:r w:rsidRPr="00182AC3">
        <w:rPr>
          <w:rFonts w:cs="Calibri"/>
          <w:sz w:val="22"/>
          <w:szCs w:val="22"/>
        </w:rPr>
        <w:t xml:space="preserve">, dostępnego pod adresem: </w:t>
      </w:r>
      <w:hyperlink r:id="rId11" w:history="1">
        <w:r w:rsidR="000C2DB6" w:rsidRPr="005E071A">
          <w:rPr>
            <w:rStyle w:val="Hipercze"/>
            <w:rFonts w:cs="Calibri"/>
            <w:sz w:val="22"/>
            <w:szCs w:val="22"/>
          </w:rPr>
          <w:t>https://epuap.gov.pl/wps/portal</w:t>
        </w:r>
      </w:hyperlink>
      <w:r w:rsidR="000C2DB6">
        <w:rPr>
          <w:rFonts w:cs="Calibri"/>
          <w:sz w:val="22"/>
          <w:szCs w:val="22"/>
        </w:rPr>
        <w:t xml:space="preserve"> </w:t>
      </w:r>
      <w:r w:rsidRPr="00182AC3">
        <w:rPr>
          <w:rFonts w:cs="Calibri"/>
          <w:sz w:val="22"/>
          <w:szCs w:val="22"/>
        </w:rPr>
        <w:t>oraz poczty elektroniczne</w:t>
      </w:r>
      <w:r w:rsidR="006533CE">
        <w:rPr>
          <w:rFonts w:cs="Calibri"/>
          <w:sz w:val="22"/>
          <w:szCs w:val="22"/>
        </w:rPr>
        <w:t>j</w:t>
      </w:r>
      <w:r w:rsidR="006533CE" w:rsidRPr="00CC0841">
        <w:rPr>
          <w:rFonts w:cs="Calibri"/>
          <w:sz w:val="22"/>
          <w:szCs w:val="22"/>
        </w:rPr>
        <w:t>:</w:t>
      </w:r>
      <w:r w:rsidR="006533CE">
        <w:rPr>
          <w:rFonts w:cs="Calibri"/>
          <w:color w:val="FF0000"/>
          <w:sz w:val="22"/>
          <w:szCs w:val="22"/>
        </w:rPr>
        <w:t xml:space="preserve"> </w:t>
      </w:r>
      <w:hyperlink r:id="rId12" w:history="1">
        <w:r w:rsidR="00CC0841" w:rsidRPr="0061777A">
          <w:rPr>
            <w:rStyle w:val="Hipercze"/>
            <w:rFonts w:cs="Calibri"/>
            <w:sz w:val="22"/>
            <w:szCs w:val="22"/>
          </w:rPr>
          <w:t>sag@wps.com.pl</w:t>
        </w:r>
      </w:hyperlink>
      <w:r w:rsidR="00F06E0C">
        <w:rPr>
          <w:rFonts w:cs="Calibri"/>
          <w:sz w:val="22"/>
          <w:szCs w:val="22"/>
        </w:rPr>
        <w:t xml:space="preserve"> </w:t>
      </w:r>
    </w:p>
    <w:p w14:paraId="4D1E5611" w14:textId="77777777" w:rsidR="005874DB" w:rsidRDefault="00F5742D" w:rsidP="0050120E">
      <w:pPr>
        <w:pStyle w:val="Bezodstpw"/>
        <w:numPr>
          <w:ilvl w:val="0"/>
          <w:numId w:val="44"/>
        </w:numPr>
        <w:ind w:left="1276" w:hanging="567"/>
        <w:jc w:val="both"/>
        <w:rPr>
          <w:rFonts w:cs="Calibri"/>
          <w:sz w:val="22"/>
          <w:szCs w:val="22"/>
        </w:rPr>
      </w:pPr>
      <w:r w:rsidRPr="00182AC3">
        <w:rPr>
          <w:rFonts w:cs="Calibri"/>
          <w:sz w:val="22"/>
          <w:szCs w:val="22"/>
        </w:rPr>
        <w:t xml:space="preserve">Zamawiający wyznacza następujące osoby do komunikacji z Wykonawcami: w zakresie merytorycznym – </w:t>
      </w:r>
      <w:r w:rsidR="00707A7A" w:rsidRPr="00182AC3">
        <w:rPr>
          <w:rFonts w:cs="Calibri"/>
          <w:sz w:val="22"/>
          <w:szCs w:val="22"/>
        </w:rPr>
        <w:t>Sylwia Kućmierz</w:t>
      </w:r>
      <w:r w:rsidR="00AB20B2">
        <w:rPr>
          <w:rFonts w:cs="Calibri"/>
          <w:sz w:val="22"/>
          <w:szCs w:val="22"/>
        </w:rPr>
        <w:t xml:space="preserve">, e-mail: </w:t>
      </w:r>
      <w:hyperlink r:id="rId13" w:history="1">
        <w:r w:rsidR="00AB20B2" w:rsidRPr="005E071A">
          <w:rPr>
            <w:rStyle w:val="Hipercze"/>
            <w:rFonts w:cs="Calibri"/>
            <w:sz w:val="22"/>
            <w:szCs w:val="22"/>
          </w:rPr>
          <w:t>sag@wps.com.pl</w:t>
        </w:r>
      </w:hyperlink>
      <w:r w:rsidR="00AB20B2">
        <w:rPr>
          <w:rFonts w:cs="Calibri"/>
          <w:sz w:val="22"/>
          <w:szCs w:val="22"/>
        </w:rPr>
        <w:t xml:space="preserve"> </w:t>
      </w:r>
      <w:r w:rsidRPr="00182AC3">
        <w:rPr>
          <w:rFonts w:cs="Calibri"/>
          <w:sz w:val="22"/>
          <w:szCs w:val="22"/>
        </w:rPr>
        <w:t xml:space="preserve">, w zakresie formalnym – </w:t>
      </w:r>
      <w:r w:rsidR="00707A7A" w:rsidRPr="00182AC3">
        <w:rPr>
          <w:rFonts w:cs="Calibri"/>
          <w:sz w:val="22"/>
          <w:szCs w:val="22"/>
        </w:rPr>
        <w:t>Robert Kochańsk</w:t>
      </w:r>
      <w:r w:rsidR="001165F2" w:rsidRPr="00182AC3">
        <w:rPr>
          <w:rFonts w:cs="Calibri"/>
          <w:sz w:val="22"/>
          <w:szCs w:val="22"/>
        </w:rPr>
        <w:t>i</w:t>
      </w:r>
      <w:r w:rsidR="00AB20B2">
        <w:rPr>
          <w:rFonts w:cs="Calibri"/>
          <w:sz w:val="22"/>
          <w:szCs w:val="22"/>
        </w:rPr>
        <w:t xml:space="preserve">, e-mail: </w:t>
      </w:r>
      <w:hyperlink r:id="rId14" w:history="1">
        <w:r w:rsidR="00CC0841" w:rsidRPr="0061777A">
          <w:rPr>
            <w:rStyle w:val="Hipercze"/>
            <w:rFonts w:cs="Calibri"/>
            <w:sz w:val="22"/>
            <w:szCs w:val="22"/>
          </w:rPr>
          <w:t>robertkochanski@interia.pl</w:t>
        </w:r>
      </w:hyperlink>
    </w:p>
    <w:p w14:paraId="1FD89747" w14:textId="77777777" w:rsidR="005874DB" w:rsidRPr="00182AC3" w:rsidRDefault="00F5742D" w:rsidP="0050120E">
      <w:pPr>
        <w:pStyle w:val="Bezodstpw"/>
        <w:numPr>
          <w:ilvl w:val="0"/>
          <w:numId w:val="44"/>
        </w:numPr>
        <w:ind w:left="1276" w:hanging="567"/>
        <w:jc w:val="both"/>
        <w:rPr>
          <w:rFonts w:cs="Calibri"/>
          <w:sz w:val="22"/>
          <w:szCs w:val="22"/>
        </w:rPr>
      </w:pPr>
      <w:r w:rsidRPr="00182AC3">
        <w:rPr>
          <w:rFonts w:cs="Calibri"/>
          <w:sz w:val="22"/>
          <w:szCs w:val="22"/>
        </w:rPr>
        <w:t xml:space="preserve">Wykonawca zamierzający wziąć udział w postępowaniu o udzielenie zamówienia publicznego, musi posiadać konto na </w:t>
      </w:r>
      <w:proofErr w:type="spellStart"/>
      <w:r w:rsidRPr="00182AC3">
        <w:rPr>
          <w:rFonts w:cs="Calibri"/>
          <w:sz w:val="22"/>
          <w:szCs w:val="22"/>
        </w:rPr>
        <w:t>ePUAP</w:t>
      </w:r>
      <w:proofErr w:type="spellEnd"/>
      <w:r w:rsidRPr="00182AC3">
        <w:rPr>
          <w:rFonts w:cs="Calibri"/>
          <w:sz w:val="22"/>
          <w:szCs w:val="22"/>
        </w:rPr>
        <w:t xml:space="preserve">. Wykonawca posiadający konto na </w:t>
      </w:r>
      <w:proofErr w:type="spellStart"/>
      <w:r w:rsidRPr="00182AC3">
        <w:rPr>
          <w:rFonts w:cs="Calibri"/>
          <w:sz w:val="22"/>
          <w:szCs w:val="22"/>
        </w:rPr>
        <w:t>ePUAP</w:t>
      </w:r>
      <w:proofErr w:type="spellEnd"/>
      <w:r w:rsidRPr="00182AC3">
        <w:rPr>
          <w:rFonts w:cs="Calibri"/>
          <w:sz w:val="22"/>
          <w:szCs w:val="22"/>
        </w:rPr>
        <w:t xml:space="preserve"> ma dostęp do następujących formularzy: </w:t>
      </w:r>
      <w:r w:rsidRPr="000C2DB6">
        <w:rPr>
          <w:rFonts w:cs="Calibri"/>
          <w:b/>
          <w:bCs/>
          <w:sz w:val="22"/>
          <w:szCs w:val="22"/>
        </w:rPr>
        <w:t>„Formularz złożenia, zmiany, wycofania oferty lub wniosku”</w:t>
      </w:r>
      <w:r w:rsidRPr="00182AC3">
        <w:rPr>
          <w:rFonts w:cs="Calibri"/>
          <w:sz w:val="22"/>
          <w:szCs w:val="22"/>
        </w:rPr>
        <w:t xml:space="preserve"> oraz do </w:t>
      </w:r>
      <w:r w:rsidRPr="000C2DB6">
        <w:rPr>
          <w:rFonts w:cs="Calibri"/>
          <w:b/>
          <w:bCs/>
          <w:sz w:val="22"/>
          <w:szCs w:val="22"/>
        </w:rPr>
        <w:t>„Formularza do komunikacji”</w:t>
      </w:r>
      <w:r w:rsidRPr="00182AC3">
        <w:rPr>
          <w:rFonts w:cs="Calibri"/>
          <w:sz w:val="22"/>
          <w:szCs w:val="22"/>
        </w:rPr>
        <w:t xml:space="preserve">. </w:t>
      </w:r>
    </w:p>
    <w:p w14:paraId="5330551C" w14:textId="77777777" w:rsidR="005874DB" w:rsidRPr="00182AC3" w:rsidRDefault="00F5742D" w:rsidP="0050120E">
      <w:pPr>
        <w:pStyle w:val="Bezodstpw"/>
        <w:numPr>
          <w:ilvl w:val="0"/>
          <w:numId w:val="44"/>
        </w:numPr>
        <w:ind w:left="1276" w:hanging="567"/>
        <w:jc w:val="both"/>
        <w:rPr>
          <w:rFonts w:cs="Calibri"/>
          <w:sz w:val="22"/>
          <w:szCs w:val="22"/>
        </w:rPr>
      </w:pPr>
      <w:r w:rsidRPr="00182AC3">
        <w:rPr>
          <w:rFonts w:cs="Calibr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182AC3">
        <w:rPr>
          <w:rFonts w:cs="Calibri"/>
          <w:sz w:val="22"/>
          <w:szCs w:val="22"/>
        </w:rPr>
        <w:t>miniPortal</w:t>
      </w:r>
      <w:proofErr w:type="spellEnd"/>
      <w:r w:rsidRPr="00182AC3">
        <w:rPr>
          <w:rFonts w:cs="Calibri"/>
          <w:sz w:val="22"/>
          <w:szCs w:val="22"/>
        </w:rPr>
        <w:t xml:space="preserve"> oraz Warunkach korzystania z elektronicznej platformy usług administracji publicznej (</w:t>
      </w:r>
      <w:proofErr w:type="spellStart"/>
      <w:r w:rsidRPr="00182AC3">
        <w:rPr>
          <w:rFonts w:cs="Calibri"/>
          <w:sz w:val="22"/>
          <w:szCs w:val="22"/>
        </w:rPr>
        <w:t>ePUAP</w:t>
      </w:r>
      <w:proofErr w:type="spellEnd"/>
      <w:r w:rsidRPr="00182AC3">
        <w:rPr>
          <w:rFonts w:cs="Calibri"/>
          <w:sz w:val="22"/>
          <w:szCs w:val="22"/>
        </w:rPr>
        <w:t>).</w:t>
      </w:r>
    </w:p>
    <w:p w14:paraId="003DF69B" w14:textId="77777777" w:rsidR="005874DB" w:rsidRPr="00182AC3" w:rsidRDefault="00F5742D" w:rsidP="0050120E">
      <w:pPr>
        <w:pStyle w:val="Bezodstpw"/>
        <w:numPr>
          <w:ilvl w:val="0"/>
          <w:numId w:val="44"/>
        </w:numPr>
        <w:ind w:left="1276" w:hanging="567"/>
        <w:jc w:val="both"/>
        <w:rPr>
          <w:rFonts w:cs="Calibri"/>
          <w:sz w:val="22"/>
          <w:szCs w:val="22"/>
        </w:rPr>
      </w:pPr>
      <w:r w:rsidRPr="00182AC3">
        <w:rPr>
          <w:rFonts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82AC3">
        <w:rPr>
          <w:rFonts w:cs="Calibri"/>
          <w:sz w:val="22"/>
          <w:szCs w:val="22"/>
        </w:rPr>
        <w:t>ePUAP</w:t>
      </w:r>
      <w:proofErr w:type="spellEnd"/>
      <w:r w:rsidRPr="00182AC3">
        <w:rPr>
          <w:rFonts w:cs="Calibri"/>
          <w:sz w:val="22"/>
          <w:szCs w:val="22"/>
        </w:rPr>
        <w:t xml:space="preserve">. </w:t>
      </w:r>
    </w:p>
    <w:p w14:paraId="642A4D35" w14:textId="7CC23EA1" w:rsidR="002E7E59" w:rsidRPr="00BB7CD7" w:rsidRDefault="00F5742D" w:rsidP="0050120E">
      <w:pPr>
        <w:pStyle w:val="Bezodstpw"/>
        <w:numPr>
          <w:ilvl w:val="0"/>
          <w:numId w:val="44"/>
        </w:numPr>
        <w:ind w:left="1276" w:hanging="567"/>
        <w:jc w:val="both"/>
        <w:rPr>
          <w:rFonts w:cs="Calibri"/>
          <w:sz w:val="22"/>
          <w:szCs w:val="22"/>
        </w:rPr>
      </w:pPr>
      <w:r w:rsidRPr="00BB7CD7">
        <w:rPr>
          <w:rFonts w:cs="Calibri"/>
          <w:sz w:val="22"/>
          <w:szCs w:val="22"/>
        </w:rPr>
        <w:t xml:space="preserve">ID postępowania </w:t>
      </w:r>
      <w:r w:rsidR="005F48D4">
        <w:rPr>
          <w:rFonts w:cs="Calibri"/>
          <w:sz w:val="22"/>
          <w:szCs w:val="22"/>
        </w:rPr>
        <w:t>zostało zawarte w Sekcji II SWZ</w:t>
      </w:r>
      <w:r w:rsidRPr="00BB7CD7">
        <w:rPr>
          <w:rFonts w:cs="Calibri"/>
          <w:sz w:val="22"/>
          <w:szCs w:val="22"/>
        </w:rPr>
        <w:t xml:space="preserve">. Dane postępowanie można wyszukać również na liście wszystkich postępowań w </w:t>
      </w:r>
      <w:proofErr w:type="spellStart"/>
      <w:r w:rsidRPr="00BB7CD7">
        <w:rPr>
          <w:rFonts w:cs="Calibri"/>
          <w:sz w:val="22"/>
          <w:szCs w:val="22"/>
        </w:rPr>
        <w:t>miniPortalu</w:t>
      </w:r>
      <w:proofErr w:type="spellEnd"/>
      <w:r w:rsidRPr="00BB7CD7">
        <w:rPr>
          <w:rFonts w:cs="Calibri"/>
          <w:sz w:val="22"/>
          <w:szCs w:val="22"/>
        </w:rPr>
        <w:t xml:space="preserve"> klikając wcześniej opcję </w:t>
      </w:r>
      <w:r w:rsidRPr="00BB7CD7">
        <w:rPr>
          <w:rFonts w:cs="Calibri"/>
          <w:b/>
          <w:bCs/>
          <w:sz w:val="22"/>
          <w:szCs w:val="22"/>
        </w:rPr>
        <w:t>„Dla Wykonawców”</w:t>
      </w:r>
      <w:r w:rsidRPr="00BB7CD7">
        <w:rPr>
          <w:rFonts w:cs="Calibri"/>
          <w:sz w:val="22"/>
          <w:szCs w:val="22"/>
        </w:rPr>
        <w:t xml:space="preserve"> lub ze strony głównej zakładki postępowania.</w:t>
      </w:r>
    </w:p>
    <w:p w14:paraId="45E0CD3C" w14:textId="77777777" w:rsidR="002E7E59" w:rsidRPr="00182AC3" w:rsidRDefault="005874DB" w:rsidP="00E95DB6">
      <w:pPr>
        <w:pStyle w:val="Bezodstpw"/>
        <w:numPr>
          <w:ilvl w:val="0"/>
          <w:numId w:val="24"/>
        </w:numPr>
        <w:ind w:left="709" w:hanging="425"/>
        <w:jc w:val="both"/>
        <w:rPr>
          <w:rFonts w:cs="Calibri"/>
          <w:sz w:val="22"/>
          <w:szCs w:val="22"/>
        </w:rPr>
      </w:pPr>
      <w:r w:rsidRPr="00182AC3">
        <w:rPr>
          <w:rFonts w:cs="Calibri"/>
          <w:sz w:val="22"/>
          <w:szCs w:val="22"/>
        </w:rPr>
        <w:t>Złożenie oferty</w:t>
      </w:r>
      <w:r w:rsidR="001165F2" w:rsidRPr="00182AC3">
        <w:rPr>
          <w:rFonts w:cs="Calibri"/>
          <w:sz w:val="22"/>
          <w:szCs w:val="22"/>
        </w:rPr>
        <w:t>.</w:t>
      </w:r>
    </w:p>
    <w:p w14:paraId="5C2E5CFF" w14:textId="77777777" w:rsidR="0090534D" w:rsidRPr="0090534D" w:rsidRDefault="006E41B5" w:rsidP="0050120E">
      <w:pPr>
        <w:pStyle w:val="Bezodstpw"/>
        <w:numPr>
          <w:ilvl w:val="0"/>
          <w:numId w:val="45"/>
        </w:numPr>
        <w:ind w:left="1276" w:hanging="567"/>
        <w:jc w:val="both"/>
        <w:rPr>
          <w:rFonts w:cs="Calibri"/>
          <w:sz w:val="22"/>
          <w:szCs w:val="22"/>
        </w:rPr>
      </w:pPr>
      <w:r w:rsidRPr="00182AC3">
        <w:rPr>
          <w:sz w:val="22"/>
          <w:szCs w:val="22"/>
        </w:rPr>
        <w:lastRenderedPageBreak/>
        <w:t xml:space="preserve">Wykonawca składa ofertę za pośrednictwem </w:t>
      </w:r>
      <w:r w:rsidRPr="00B42776">
        <w:rPr>
          <w:b/>
          <w:bCs/>
          <w:sz w:val="22"/>
          <w:szCs w:val="22"/>
        </w:rPr>
        <w:t>„Formularza do złożenia, zmiany, wycofania oferty lub wniosku”</w:t>
      </w:r>
      <w:r w:rsidRPr="00182AC3">
        <w:rPr>
          <w:sz w:val="22"/>
          <w:szCs w:val="22"/>
        </w:rPr>
        <w:t xml:space="preserve"> </w:t>
      </w:r>
      <w:bookmarkStart w:id="1" w:name="_Hlk85532737"/>
      <w:r w:rsidRPr="00182AC3">
        <w:rPr>
          <w:sz w:val="22"/>
          <w:szCs w:val="22"/>
        </w:rPr>
        <w:t xml:space="preserve">dostępnego na </w:t>
      </w:r>
      <w:proofErr w:type="spellStart"/>
      <w:r w:rsidRPr="00182AC3">
        <w:rPr>
          <w:sz w:val="22"/>
          <w:szCs w:val="22"/>
        </w:rPr>
        <w:t>ePUAP</w:t>
      </w:r>
      <w:proofErr w:type="spellEnd"/>
      <w:r w:rsidRPr="00182AC3">
        <w:rPr>
          <w:sz w:val="22"/>
          <w:szCs w:val="22"/>
        </w:rPr>
        <w:t xml:space="preserve"> i udostępnionego również na </w:t>
      </w:r>
      <w:proofErr w:type="spellStart"/>
      <w:r w:rsidRPr="00182AC3">
        <w:rPr>
          <w:sz w:val="22"/>
          <w:szCs w:val="22"/>
        </w:rPr>
        <w:t>miniPortalu</w:t>
      </w:r>
      <w:proofErr w:type="spellEnd"/>
      <w:r w:rsidRPr="00182AC3">
        <w:rPr>
          <w:sz w:val="22"/>
          <w:szCs w:val="22"/>
        </w:rPr>
        <w:t xml:space="preserve">. Funkcjonalność do zaszyfrowania oferty przez Wykonawcę jest dostępna dla wykonawców na </w:t>
      </w:r>
      <w:proofErr w:type="spellStart"/>
      <w:r w:rsidRPr="00182AC3">
        <w:rPr>
          <w:sz w:val="22"/>
          <w:szCs w:val="22"/>
        </w:rPr>
        <w:t>miniPortalu</w:t>
      </w:r>
      <w:proofErr w:type="spellEnd"/>
      <w:r w:rsidRPr="00182AC3">
        <w:rPr>
          <w:sz w:val="22"/>
          <w:szCs w:val="22"/>
        </w:rPr>
        <w:t>, w szczegółach danego postępowania.</w:t>
      </w:r>
      <w:bookmarkEnd w:id="1"/>
      <w:r w:rsidRPr="00182AC3">
        <w:rPr>
          <w:sz w:val="22"/>
          <w:szCs w:val="22"/>
        </w:rPr>
        <w:t xml:space="preserve"> </w:t>
      </w:r>
    </w:p>
    <w:p w14:paraId="79B2998B" w14:textId="77777777" w:rsidR="006E41B5" w:rsidRPr="0090534D" w:rsidRDefault="006E41B5" w:rsidP="0050120E">
      <w:pPr>
        <w:pStyle w:val="Bezodstpw"/>
        <w:numPr>
          <w:ilvl w:val="0"/>
          <w:numId w:val="45"/>
        </w:numPr>
        <w:ind w:left="1276" w:hanging="567"/>
        <w:jc w:val="both"/>
        <w:rPr>
          <w:rFonts w:cs="Calibri"/>
          <w:sz w:val="22"/>
          <w:szCs w:val="22"/>
        </w:rPr>
      </w:pPr>
      <w:r w:rsidRPr="00182AC3">
        <w:rPr>
          <w:sz w:val="22"/>
          <w:szCs w:val="22"/>
        </w:rPr>
        <w:t>W formularzu oferty</w:t>
      </w:r>
      <w:r w:rsidR="0090534D">
        <w:rPr>
          <w:sz w:val="22"/>
          <w:szCs w:val="22"/>
        </w:rPr>
        <w:t xml:space="preserve"> </w:t>
      </w:r>
      <w:r w:rsidRPr="0090534D">
        <w:rPr>
          <w:sz w:val="22"/>
          <w:szCs w:val="22"/>
        </w:rPr>
        <w:t xml:space="preserve">Wykonawca zobowiązany jest podać adres skrzynki </w:t>
      </w:r>
      <w:proofErr w:type="spellStart"/>
      <w:r w:rsidRPr="0090534D">
        <w:rPr>
          <w:sz w:val="22"/>
          <w:szCs w:val="22"/>
        </w:rPr>
        <w:t>ePUAP</w:t>
      </w:r>
      <w:proofErr w:type="spellEnd"/>
      <w:r w:rsidRPr="0090534D">
        <w:rPr>
          <w:sz w:val="22"/>
          <w:szCs w:val="22"/>
        </w:rPr>
        <w:t xml:space="preserve">, na którym prowadzona będzie korespondencja związana z postępowaniem. </w:t>
      </w:r>
    </w:p>
    <w:p w14:paraId="53B973D0" w14:textId="77777777" w:rsidR="006E41B5" w:rsidRPr="00182AC3" w:rsidRDefault="006E41B5" w:rsidP="0050120E">
      <w:pPr>
        <w:pStyle w:val="Bezodstpw"/>
        <w:numPr>
          <w:ilvl w:val="0"/>
          <w:numId w:val="45"/>
        </w:numPr>
        <w:ind w:left="1276" w:hanging="567"/>
        <w:jc w:val="both"/>
        <w:rPr>
          <w:rFonts w:cs="Calibri"/>
          <w:sz w:val="22"/>
          <w:szCs w:val="22"/>
        </w:rPr>
      </w:pPr>
      <w:r w:rsidRPr="00182AC3">
        <w:rPr>
          <w:sz w:val="22"/>
          <w:szCs w:val="22"/>
        </w:rPr>
        <w:t>Ofertę składa się, pod rygorem nieważności, w formie elektronicznej lub w postaci elektronicznej opatrzonej podpisem zaufanym lub podpisem osobistym.</w:t>
      </w:r>
    </w:p>
    <w:p w14:paraId="0C9CD865" w14:textId="77777777" w:rsidR="007D6D97" w:rsidRPr="007D6D97" w:rsidRDefault="006E41B5" w:rsidP="0050120E">
      <w:pPr>
        <w:pStyle w:val="Bezodstpw"/>
        <w:numPr>
          <w:ilvl w:val="0"/>
          <w:numId w:val="45"/>
        </w:numPr>
        <w:ind w:left="1276" w:hanging="567"/>
        <w:jc w:val="both"/>
        <w:rPr>
          <w:rFonts w:cs="Calibri"/>
        </w:rPr>
      </w:pPr>
      <w:r w:rsidRPr="00182AC3">
        <w:rPr>
          <w:sz w:val="22"/>
          <w:szCs w:val="22"/>
        </w:rPr>
        <w:t xml:space="preserve">Sposób złożenia oferty, w tym zaszyfrowania oferty opisany został w </w:t>
      </w:r>
      <w:r w:rsidRPr="0090534D">
        <w:rPr>
          <w:b/>
          <w:bCs/>
          <w:sz w:val="22"/>
          <w:szCs w:val="22"/>
        </w:rPr>
        <w:t>„Instrukcji użytkownika”</w:t>
      </w:r>
      <w:r w:rsidRPr="00182AC3">
        <w:rPr>
          <w:sz w:val="22"/>
          <w:szCs w:val="22"/>
        </w:rPr>
        <w:t xml:space="preserve">, dostępnej na stronie: </w:t>
      </w:r>
      <w:hyperlink r:id="rId15" w:history="1">
        <w:r w:rsidR="007D6D97" w:rsidRPr="005E071A">
          <w:rPr>
            <w:rStyle w:val="Hipercze"/>
            <w:sz w:val="22"/>
            <w:szCs w:val="22"/>
          </w:rPr>
          <w:t>https://miniportal.uzp.gov.pl/</w:t>
        </w:r>
      </w:hyperlink>
      <w:r w:rsidR="007D6D97">
        <w:rPr>
          <w:sz w:val="22"/>
          <w:szCs w:val="22"/>
        </w:rPr>
        <w:t>.</w:t>
      </w:r>
    </w:p>
    <w:p w14:paraId="78264865" w14:textId="77777777" w:rsidR="007D6D97" w:rsidRPr="007D6D97" w:rsidRDefault="006E41B5" w:rsidP="0050120E">
      <w:pPr>
        <w:pStyle w:val="Bezodstpw"/>
        <w:numPr>
          <w:ilvl w:val="0"/>
          <w:numId w:val="45"/>
        </w:numPr>
        <w:ind w:left="1276" w:hanging="567"/>
        <w:jc w:val="both"/>
        <w:rPr>
          <w:rFonts w:cs="Calibri"/>
        </w:rPr>
      </w:pPr>
      <w:r w:rsidRPr="00182AC3">
        <w:rPr>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w:t>
      </w:r>
      <w:r w:rsidR="00B42776">
        <w:rPr>
          <w:sz w:val="22"/>
          <w:szCs w:val="22"/>
        </w:rPr>
        <w:t xml:space="preserve">tekst jedn. </w:t>
      </w:r>
      <w:r w:rsidRPr="00182AC3">
        <w:rPr>
          <w:sz w:val="22"/>
          <w:szCs w:val="22"/>
        </w:rPr>
        <w:t>Dz. U. 2020</w:t>
      </w:r>
      <w:r w:rsidR="007F4CA5">
        <w:rPr>
          <w:sz w:val="22"/>
          <w:szCs w:val="22"/>
        </w:rPr>
        <w:t>,</w:t>
      </w:r>
      <w:r w:rsidRPr="00182AC3">
        <w:rPr>
          <w:sz w:val="22"/>
          <w:szCs w:val="22"/>
        </w:rPr>
        <w:t xml:space="preserve"> poz. 1913</w:t>
      </w:r>
      <w:r w:rsidR="007F4CA5">
        <w:rPr>
          <w:sz w:val="22"/>
          <w:szCs w:val="22"/>
        </w:rPr>
        <w:t xml:space="preserve"> z późn. zm.</w:t>
      </w:r>
      <w:r w:rsidRPr="00182AC3">
        <w:rPr>
          <w:sz w:val="22"/>
          <w:szCs w:val="22"/>
        </w:rPr>
        <w:t xml:space="preserve">), </w:t>
      </w:r>
      <w:r w:rsidR="007F4CA5">
        <w:rPr>
          <w:sz w:val="22"/>
          <w:szCs w:val="22"/>
        </w:rPr>
        <w:t>W</w:t>
      </w:r>
      <w:r w:rsidRPr="00182AC3">
        <w:rPr>
          <w:sz w:val="22"/>
          <w:szCs w:val="22"/>
        </w:rPr>
        <w:t xml:space="preserve">ykonawca, w celu utrzymania w poufności tych informacji, przekazuje je w wydzielonym i odpowiednio oznaczonym pliku, wraz z jednoczesnym zaznaczeniem polecenia </w:t>
      </w:r>
      <w:r w:rsidRPr="007F4CA5">
        <w:rPr>
          <w:b/>
          <w:bCs/>
          <w:sz w:val="22"/>
          <w:szCs w:val="22"/>
        </w:rPr>
        <w:t>„Załącznik stanowiący tajemnicę przedsiębiorstwa”</w:t>
      </w:r>
      <w:r w:rsidRPr="00182AC3">
        <w:rPr>
          <w:sz w:val="22"/>
          <w:szCs w:val="22"/>
        </w:rPr>
        <w:t xml:space="preserve"> a następnie wraz z plikami stanowiącymi jawną część należy ten plik zaszyfrować. </w:t>
      </w:r>
    </w:p>
    <w:p w14:paraId="6FB44340" w14:textId="77777777" w:rsidR="002A53EE" w:rsidRPr="002A53EE" w:rsidRDefault="006E41B5" w:rsidP="0050120E">
      <w:pPr>
        <w:pStyle w:val="Bezodstpw"/>
        <w:numPr>
          <w:ilvl w:val="0"/>
          <w:numId w:val="45"/>
        </w:numPr>
        <w:ind w:left="1276" w:hanging="567"/>
        <w:jc w:val="both"/>
        <w:rPr>
          <w:rFonts w:cs="Calibri"/>
        </w:rPr>
      </w:pPr>
      <w:r w:rsidRPr="00182AC3">
        <w:rPr>
          <w:sz w:val="22"/>
          <w:szCs w:val="22"/>
        </w:rPr>
        <w:t xml:space="preserve">Do oferty należy dołączyć oświadczenie o niepodleganiu wykluczeniu, spełnianiu warunków udziału w postępowaniu lub kryteriów selekcji, w zakresie wskazanym w </w:t>
      </w:r>
      <w:r w:rsidR="007D6D97" w:rsidRPr="007F4CA5">
        <w:rPr>
          <w:b/>
          <w:bCs/>
          <w:sz w:val="22"/>
          <w:szCs w:val="22"/>
        </w:rPr>
        <w:t>Załączniku Nr 4 do SWZ</w:t>
      </w:r>
      <w:r w:rsidRPr="00182AC3">
        <w:rPr>
          <w:sz w:val="22"/>
          <w:szCs w:val="22"/>
        </w:rPr>
        <w:t xml:space="preserve">, w formie elektronicznej lub w postaci elektronicznej opatrzonej podpisem zaufanym lub podpisem osobistym, a następnie zaszyfrować wraz z plikami stanowiącymi ofertę. </w:t>
      </w:r>
    </w:p>
    <w:p w14:paraId="7184D220" w14:textId="77777777" w:rsidR="002A53EE" w:rsidRPr="002A53EE" w:rsidRDefault="006E41B5" w:rsidP="0050120E">
      <w:pPr>
        <w:pStyle w:val="Bezodstpw"/>
        <w:numPr>
          <w:ilvl w:val="0"/>
          <w:numId w:val="45"/>
        </w:numPr>
        <w:ind w:left="1276" w:hanging="567"/>
        <w:jc w:val="both"/>
        <w:rPr>
          <w:rFonts w:cs="Calibri"/>
        </w:rPr>
      </w:pPr>
      <w:r w:rsidRPr="00182AC3">
        <w:rPr>
          <w:sz w:val="22"/>
          <w:szCs w:val="22"/>
        </w:rPr>
        <w:t xml:space="preserve">Oferta może być złożona tylko do upływu terminu składania ofert. </w:t>
      </w:r>
    </w:p>
    <w:p w14:paraId="0F7E1AC7" w14:textId="77777777" w:rsidR="002A53EE" w:rsidRPr="002A53EE" w:rsidRDefault="006E41B5" w:rsidP="0050120E">
      <w:pPr>
        <w:pStyle w:val="Bezodstpw"/>
        <w:numPr>
          <w:ilvl w:val="0"/>
          <w:numId w:val="45"/>
        </w:numPr>
        <w:ind w:left="1276" w:hanging="567"/>
        <w:jc w:val="both"/>
        <w:rPr>
          <w:rFonts w:cs="Calibri"/>
        </w:rPr>
      </w:pPr>
      <w:r w:rsidRPr="00182AC3">
        <w:rPr>
          <w:sz w:val="22"/>
          <w:szCs w:val="22"/>
        </w:rPr>
        <w:t xml:space="preserve">Wykonawca może przed upływem terminu do składania ofert wycofać ofertę za pośrednictwem </w:t>
      </w:r>
      <w:r w:rsidRPr="007F4CA5">
        <w:rPr>
          <w:b/>
          <w:bCs/>
          <w:sz w:val="22"/>
          <w:szCs w:val="22"/>
        </w:rPr>
        <w:t>„Formularza do złożenia, zmiany, wycofania oferty lub wniosku”</w:t>
      </w:r>
      <w:r w:rsidRPr="00182AC3">
        <w:rPr>
          <w:sz w:val="22"/>
          <w:szCs w:val="22"/>
        </w:rPr>
        <w:t xml:space="preserve"> dostępnego na </w:t>
      </w:r>
      <w:proofErr w:type="spellStart"/>
      <w:r w:rsidRPr="00182AC3">
        <w:rPr>
          <w:sz w:val="22"/>
          <w:szCs w:val="22"/>
        </w:rPr>
        <w:t>ePUAP</w:t>
      </w:r>
      <w:proofErr w:type="spellEnd"/>
      <w:r w:rsidRPr="00182AC3">
        <w:rPr>
          <w:sz w:val="22"/>
          <w:szCs w:val="22"/>
        </w:rPr>
        <w:t xml:space="preserve"> i udostępnionego również na </w:t>
      </w:r>
      <w:proofErr w:type="spellStart"/>
      <w:r w:rsidRPr="00182AC3">
        <w:rPr>
          <w:sz w:val="22"/>
          <w:szCs w:val="22"/>
        </w:rPr>
        <w:t>miniPortalu</w:t>
      </w:r>
      <w:proofErr w:type="spellEnd"/>
      <w:r w:rsidRPr="00182AC3">
        <w:rPr>
          <w:sz w:val="22"/>
          <w:szCs w:val="22"/>
        </w:rPr>
        <w:t xml:space="preserve">. Sposób wycofania oferty został opisany w </w:t>
      </w:r>
      <w:r w:rsidRPr="007F4CA5">
        <w:rPr>
          <w:b/>
          <w:bCs/>
          <w:sz w:val="22"/>
          <w:szCs w:val="22"/>
        </w:rPr>
        <w:t>„Instrukcji użytkownika”</w:t>
      </w:r>
      <w:r w:rsidRPr="00182AC3">
        <w:rPr>
          <w:sz w:val="22"/>
          <w:szCs w:val="22"/>
        </w:rPr>
        <w:t xml:space="preserve"> dostępnej na </w:t>
      </w:r>
      <w:proofErr w:type="spellStart"/>
      <w:r w:rsidRPr="00182AC3">
        <w:rPr>
          <w:sz w:val="22"/>
          <w:szCs w:val="22"/>
        </w:rPr>
        <w:t>miniPortalu</w:t>
      </w:r>
      <w:proofErr w:type="spellEnd"/>
      <w:r w:rsidRPr="00182AC3">
        <w:rPr>
          <w:sz w:val="22"/>
          <w:szCs w:val="22"/>
        </w:rPr>
        <w:t xml:space="preserve"> </w:t>
      </w:r>
    </w:p>
    <w:p w14:paraId="73D5EF39" w14:textId="77777777" w:rsidR="00D42603" w:rsidRDefault="006E41B5" w:rsidP="0050120E">
      <w:pPr>
        <w:pStyle w:val="Bezodstpw"/>
        <w:numPr>
          <w:ilvl w:val="0"/>
          <w:numId w:val="45"/>
        </w:numPr>
        <w:ind w:left="1276" w:hanging="567"/>
        <w:jc w:val="both"/>
        <w:rPr>
          <w:rFonts w:cs="Calibri"/>
        </w:rPr>
      </w:pPr>
      <w:r w:rsidRPr="00182AC3">
        <w:rPr>
          <w:sz w:val="22"/>
          <w:szCs w:val="22"/>
        </w:rPr>
        <w:t>Wykonawca po upływie terminu do składania ofert nie może skutecznie dokonać zmiany ani wycofać złożonej oferty.</w:t>
      </w:r>
    </w:p>
    <w:p w14:paraId="714760FB" w14:textId="77777777" w:rsidR="00514201" w:rsidRPr="00514201" w:rsidRDefault="00826540" w:rsidP="00C83969">
      <w:pPr>
        <w:pStyle w:val="Bezodstpw"/>
        <w:numPr>
          <w:ilvl w:val="0"/>
          <w:numId w:val="24"/>
        </w:numPr>
        <w:ind w:left="709" w:hanging="425"/>
        <w:jc w:val="both"/>
        <w:rPr>
          <w:rFonts w:cs="Calibri"/>
        </w:rPr>
      </w:pPr>
      <w:r>
        <w:rPr>
          <w:sz w:val="22"/>
          <w:szCs w:val="22"/>
        </w:rPr>
        <w:t>S</w:t>
      </w:r>
      <w:r w:rsidR="00694537" w:rsidRPr="00694537">
        <w:rPr>
          <w:sz w:val="22"/>
          <w:szCs w:val="22"/>
        </w:rPr>
        <w:t>kładanie oświadczeń, wniosków</w:t>
      </w:r>
      <w:r w:rsidR="00514201">
        <w:rPr>
          <w:sz w:val="22"/>
          <w:szCs w:val="22"/>
        </w:rPr>
        <w:t xml:space="preserve"> o wyjaśnienie treści SWZ</w:t>
      </w:r>
      <w:r w:rsidR="00694537" w:rsidRPr="00694537">
        <w:rPr>
          <w:sz w:val="22"/>
          <w:szCs w:val="22"/>
        </w:rPr>
        <w:t xml:space="preserve">, zawiadomień oraz przekazywanie informacji odbywa się elektronicznie za pośrednictwem dedykowanego formularza: </w:t>
      </w:r>
      <w:r w:rsidR="00694537" w:rsidRPr="00514201">
        <w:rPr>
          <w:b/>
          <w:bCs/>
          <w:sz w:val="22"/>
          <w:szCs w:val="22"/>
        </w:rPr>
        <w:t>„Formularz do komunikacji”</w:t>
      </w:r>
      <w:r w:rsidR="00694537" w:rsidRPr="00694537">
        <w:rPr>
          <w:sz w:val="22"/>
          <w:szCs w:val="22"/>
        </w:rPr>
        <w:t xml:space="preserve"> dostępnego na </w:t>
      </w:r>
      <w:proofErr w:type="spellStart"/>
      <w:r w:rsidR="00694537" w:rsidRPr="00694537">
        <w:rPr>
          <w:sz w:val="22"/>
          <w:szCs w:val="22"/>
        </w:rPr>
        <w:t>ePUAP</w:t>
      </w:r>
      <w:proofErr w:type="spellEnd"/>
      <w:r w:rsidR="00694537" w:rsidRPr="00694537">
        <w:rPr>
          <w:sz w:val="22"/>
          <w:szCs w:val="22"/>
        </w:rPr>
        <w:t xml:space="preserve"> oraz udostępnionego przez </w:t>
      </w:r>
      <w:proofErr w:type="spellStart"/>
      <w:r w:rsidR="00694537" w:rsidRPr="00694537">
        <w:rPr>
          <w:sz w:val="22"/>
          <w:szCs w:val="22"/>
        </w:rPr>
        <w:t>miniPortal</w:t>
      </w:r>
      <w:proofErr w:type="spellEnd"/>
      <w:r w:rsidR="00694537" w:rsidRPr="00694537">
        <w:rPr>
          <w:sz w:val="22"/>
          <w:szCs w:val="22"/>
        </w:rPr>
        <w:t>. We wszelkiej korespondencji związanej z niniejszym postępowaniem Zamawiający i Wykonawcy posługują się numerem ogłoszenia lub ID postępowania.</w:t>
      </w:r>
    </w:p>
    <w:p w14:paraId="5A606003" w14:textId="77777777" w:rsidR="00C83969" w:rsidRDefault="00694537" w:rsidP="00C83969">
      <w:pPr>
        <w:pStyle w:val="Bezodstpw"/>
        <w:numPr>
          <w:ilvl w:val="0"/>
          <w:numId w:val="24"/>
        </w:numPr>
        <w:ind w:left="709" w:hanging="425"/>
        <w:jc w:val="both"/>
        <w:rPr>
          <w:rFonts w:cs="Calibri"/>
        </w:rPr>
      </w:pPr>
      <w:r w:rsidRPr="00694537">
        <w:rPr>
          <w:sz w:val="22"/>
          <w:szCs w:val="22"/>
        </w:rPr>
        <w:t>Zamawiający może również komunikować się z Wykonawcami za pomocą poczty elektronicznej, e</w:t>
      </w:r>
      <w:r w:rsidR="002C4507">
        <w:rPr>
          <w:sz w:val="22"/>
          <w:szCs w:val="22"/>
        </w:rPr>
        <w:t>-</w:t>
      </w:r>
      <w:r w:rsidRPr="00694537">
        <w:rPr>
          <w:sz w:val="22"/>
          <w:szCs w:val="22"/>
        </w:rPr>
        <w:t xml:space="preserve">mail </w:t>
      </w:r>
      <w:hyperlink r:id="rId16" w:history="1">
        <w:r w:rsidR="00193EDE" w:rsidRPr="0061777A">
          <w:rPr>
            <w:rStyle w:val="Hipercze"/>
            <w:sz w:val="22"/>
            <w:szCs w:val="22"/>
          </w:rPr>
          <w:t>sag@wps.com.pl</w:t>
        </w:r>
      </w:hyperlink>
    </w:p>
    <w:p w14:paraId="3E504368" w14:textId="77777777" w:rsidR="00C83969" w:rsidRDefault="00694537" w:rsidP="00C83969">
      <w:pPr>
        <w:pStyle w:val="Bezodstpw"/>
        <w:numPr>
          <w:ilvl w:val="0"/>
          <w:numId w:val="24"/>
        </w:numPr>
        <w:ind w:left="709" w:hanging="425"/>
        <w:jc w:val="both"/>
        <w:rPr>
          <w:rFonts w:cs="Calibri"/>
        </w:rPr>
      </w:pPr>
      <w:r w:rsidRPr="00C83969">
        <w:rPr>
          <w:sz w:val="22"/>
          <w:szCs w:val="22"/>
        </w:rPr>
        <w:t xml:space="preserve">Dokumenty elektroniczne, składane są przez Wykonawcę za pośrednictwem </w:t>
      </w:r>
      <w:r w:rsidRPr="00C83969">
        <w:rPr>
          <w:b/>
          <w:bCs/>
          <w:sz w:val="22"/>
          <w:szCs w:val="22"/>
        </w:rPr>
        <w:t>„Formularza do komunikacji”</w:t>
      </w:r>
      <w:r w:rsidRPr="00C83969">
        <w:rPr>
          <w:sz w:val="22"/>
          <w:szCs w:val="22"/>
        </w:rPr>
        <w:t xml:space="preserve"> jako załączniki. Zamawiający dopuszcza również możliwość składania dokumentów elektronicznych za pomocą poczty elektronicznej, na wskazany w pkt</w:t>
      </w:r>
      <w:r w:rsidR="00514201" w:rsidRPr="00C83969">
        <w:rPr>
          <w:sz w:val="22"/>
          <w:szCs w:val="22"/>
        </w:rPr>
        <w:t>. 4</w:t>
      </w:r>
      <w:r w:rsidRPr="00C83969">
        <w:rPr>
          <w:sz w:val="22"/>
          <w:szCs w:val="22"/>
        </w:rPr>
        <w:t xml:space="preserve"> adres e</w:t>
      </w:r>
      <w:r w:rsidR="002C4507" w:rsidRPr="00C83969">
        <w:rPr>
          <w:sz w:val="22"/>
          <w:szCs w:val="22"/>
        </w:rPr>
        <w:t>-</w:t>
      </w:r>
      <w:r w:rsidRPr="00C83969">
        <w:rPr>
          <w:sz w:val="22"/>
          <w:szCs w:val="22"/>
        </w:rPr>
        <w:t>mail.</w:t>
      </w:r>
    </w:p>
    <w:p w14:paraId="2836D156" w14:textId="77777777" w:rsidR="00C83969" w:rsidRDefault="00694537" w:rsidP="00C83969">
      <w:pPr>
        <w:pStyle w:val="Bezodstpw"/>
        <w:numPr>
          <w:ilvl w:val="0"/>
          <w:numId w:val="24"/>
        </w:numPr>
        <w:ind w:left="709" w:hanging="425"/>
        <w:jc w:val="both"/>
        <w:rPr>
          <w:rFonts w:cs="Calibri"/>
        </w:rPr>
      </w:pPr>
      <w:r w:rsidRPr="00C83969">
        <w:rPr>
          <w:sz w:val="22"/>
          <w:szCs w:val="22"/>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Pr="00C83969">
        <w:rPr>
          <w:sz w:val="22"/>
          <w:szCs w:val="22"/>
        </w:rPr>
        <w:lastRenderedPageBreak/>
        <w:t xml:space="preserve">rozporządzeniu Ministra Rozwoju, Pracy i Technologii z dnia 23 grudnia 2020 r. w sprawie </w:t>
      </w:r>
      <w:r w:rsidR="00362F20" w:rsidRPr="00C83969">
        <w:rPr>
          <w:sz w:val="22"/>
          <w:szCs w:val="22"/>
        </w:rPr>
        <w:t xml:space="preserve">podmiotowych środków dowodowych oraz innych dokumentów lub oświadczeń, jakich może żądać zamawiający od wykonawcy (Dz. U. z 2020 poz. 2415). </w:t>
      </w:r>
      <w:r w:rsidRPr="00C83969">
        <w:rPr>
          <w:sz w:val="22"/>
          <w:szCs w:val="22"/>
        </w:rPr>
        <w:t xml:space="preserve"> </w:t>
      </w:r>
    </w:p>
    <w:p w14:paraId="5A09A0F0" w14:textId="77777777" w:rsidR="00C83969" w:rsidRDefault="00F5742D" w:rsidP="00C83969">
      <w:pPr>
        <w:pStyle w:val="Bezodstpw"/>
        <w:numPr>
          <w:ilvl w:val="0"/>
          <w:numId w:val="24"/>
        </w:numPr>
        <w:ind w:left="709" w:hanging="425"/>
        <w:jc w:val="both"/>
        <w:rPr>
          <w:rFonts w:cs="Calibri"/>
        </w:rPr>
      </w:pPr>
      <w:r w:rsidRPr="00C83969">
        <w:rPr>
          <w:rFonts w:cs="Calibri"/>
          <w:sz w:val="22"/>
          <w:szCs w:val="22"/>
        </w:rPr>
        <w:t>Wnioski o wyjaśnienie treści specyfikacji</w:t>
      </w:r>
      <w:r w:rsidR="008F2603" w:rsidRPr="00C83969">
        <w:rPr>
          <w:rFonts w:cs="Calibri"/>
          <w:sz w:val="22"/>
          <w:szCs w:val="22"/>
        </w:rPr>
        <w:t xml:space="preserve"> </w:t>
      </w:r>
      <w:r w:rsidRPr="00C83969">
        <w:rPr>
          <w:rFonts w:cs="Calibri"/>
          <w:sz w:val="22"/>
          <w:szCs w:val="22"/>
        </w:rPr>
        <w:t>należy przesyłać w formie umożliwiającej kopiowanie treści pisma i wklejenie jej do innego dokumentu</w:t>
      </w:r>
      <w:r w:rsidR="008F2603" w:rsidRPr="00C83969">
        <w:rPr>
          <w:rFonts w:cs="Calibri"/>
          <w:sz w:val="22"/>
          <w:szCs w:val="22"/>
        </w:rPr>
        <w:t>.</w:t>
      </w:r>
      <w:r w:rsidR="006E0519" w:rsidRPr="00C83969">
        <w:rPr>
          <w:sz w:val="22"/>
          <w:szCs w:val="22"/>
        </w:rPr>
        <w:t xml:space="preserve"> </w:t>
      </w:r>
      <w:r w:rsidRPr="00C83969">
        <w:rPr>
          <w:rFonts w:cs="Calibri"/>
          <w:sz w:val="22"/>
          <w:szCs w:val="22"/>
        </w:rPr>
        <w:t>Zamawiający udzieli wyjaśnień nie później niż na 2 dni przed upływem terminu składania ofert w niniejszym postępowaniu pod warunkiem, że wniosek wpłynie do Zamawiającego nie później</w:t>
      </w:r>
      <w:r w:rsidR="0090716C" w:rsidRPr="00C83969">
        <w:rPr>
          <w:rFonts w:cs="Calibri"/>
          <w:sz w:val="22"/>
          <w:szCs w:val="22"/>
        </w:rPr>
        <w:t xml:space="preserve"> </w:t>
      </w:r>
      <w:r w:rsidR="0090716C" w:rsidRPr="00F57CEA">
        <w:rPr>
          <w:rFonts w:cs="Calibri"/>
          <w:sz w:val="22"/>
          <w:szCs w:val="22"/>
        </w:rPr>
        <w:t>niż</w:t>
      </w:r>
      <w:r w:rsidRPr="00C83969">
        <w:rPr>
          <w:rFonts w:cs="Calibri"/>
          <w:sz w:val="22"/>
          <w:szCs w:val="22"/>
        </w:rPr>
        <w:t xml:space="preserve"> do końca 4 dnia przed upływem terminu składania ofert w postępowaniu. Wniosek spóźniony Zamawiający może pozostawić bez rozpoznania. </w:t>
      </w:r>
    </w:p>
    <w:p w14:paraId="3E700914" w14:textId="77777777" w:rsidR="00C83969" w:rsidRDefault="00F5742D" w:rsidP="00C83969">
      <w:pPr>
        <w:pStyle w:val="Bezodstpw"/>
        <w:numPr>
          <w:ilvl w:val="0"/>
          <w:numId w:val="24"/>
        </w:numPr>
        <w:ind w:left="709" w:hanging="425"/>
        <w:jc w:val="both"/>
        <w:rPr>
          <w:rFonts w:cs="Calibri"/>
        </w:rPr>
      </w:pPr>
      <w:r w:rsidRPr="00C83969">
        <w:rPr>
          <w:rFonts w:cs="Calibri"/>
          <w:sz w:val="22"/>
          <w:szCs w:val="22"/>
        </w:rPr>
        <w:t>Po upływie terminu otwarcia ofert Zamawiający dopuszcza komunikację za pośrednictwem poczty elektronicznej na adres</w:t>
      </w:r>
      <w:r w:rsidR="002C4507" w:rsidRPr="00C83969">
        <w:rPr>
          <w:rFonts w:cs="Calibri"/>
          <w:sz w:val="22"/>
          <w:szCs w:val="22"/>
        </w:rPr>
        <w:t xml:space="preserve"> e-mail wskazany w pkt. 4</w:t>
      </w:r>
      <w:r w:rsidRPr="00C83969">
        <w:rPr>
          <w:rFonts w:cs="Calibri"/>
          <w:sz w:val="22"/>
          <w:szCs w:val="22"/>
        </w:rPr>
        <w:t>. W takim przypadku każda ze stron na żądanie drugiej niezwłocznie potwierdza fakt otrzymania korespondencji.</w:t>
      </w:r>
    </w:p>
    <w:p w14:paraId="6B1921B3" w14:textId="77777777" w:rsidR="00611D6D" w:rsidRPr="00C83969" w:rsidRDefault="00F5742D" w:rsidP="00C83969">
      <w:pPr>
        <w:pStyle w:val="Bezodstpw"/>
        <w:numPr>
          <w:ilvl w:val="0"/>
          <w:numId w:val="24"/>
        </w:numPr>
        <w:ind w:left="709" w:hanging="425"/>
        <w:jc w:val="both"/>
        <w:rPr>
          <w:rFonts w:cs="Calibri"/>
        </w:rPr>
      </w:pPr>
      <w:r w:rsidRPr="00C83969">
        <w:rPr>
          <w:rFonts w:cs="Calibri"/>
          <w:sz w:val="22"/>
          <w:szCs w:val="22"/>
        </w:rPr>
        <w:t>Zamawiający ustanawia następujące wymagania techniczne i organizacyjne dotyczące wysyłania i odbierania dokumentów elektroniczny</w:t>
      </w:r>
      <w:r w:rsidR="006B7D94" w:rsidRPr="00C83969">
        <w:rPr>
          <w:rFonts w:cs="Calibri"/>
          <w:sz w:val="22"/>
          <w:szCs w:val="22"/>
        </w:rPr>
        <w:t>ch</w:t>
      </w:r>
      <w:r w:rsidRPr="00C83969">
        <w:rPr>
          <w:rFonts w:cs="Calibri"/>
          <w:sz w:val="22"/>
          <w:szCs w:val="22"/>
        </w:rPr>
        <w:t xml:space="preserve"> oraz informacji przekazywanych przy ich użyciu, a także specyfikacji połączenia, formatów przekazywanych danych oraz zasad kodowania i sposobu oznaczania czasu ich przekazania:</w:t>
      </w:r>
    </w:p>
    <w:p w14:paraId="3E2EBD46" w14:textId="77777777" w:rsidR="00DF58EA" w:rsidRDefault="00F5742D" w:rsidP="0050120E">
      <w:pPr>
        <w:pStyle w:val="Bezodstpw"/>
        <w:numPr>
          <w:ilvl w:val="0"/>
          <w:numId w:val="46"/>
        </w:numPr>
        <w:ind w:left="1276" w:hanging="567"/>
        <w:jc w:val="both"/>
        <w:rPr>
          <w:rFonts w:cs="Calibri"/>
          <w:sz w:val="22"/>
          <w:szCs w:val="22"/>
        </w:rPr>
      </w:pPr>
      <w:r w:rsidRPr="008F2603">
        <w:rPr>
          <w:rFonts w:cs="Calibri"/>
          <w:sz w:val="22"/>
          <w:szCs w:val="22"/>
        </w:rPr>
        <w:t>Maksymalny rozmiar plików lub spakowanych plików przesyłanych za pośrednictwem dedykowanych formularzy do: złożenia, zmiany, wycofania oferty lub wniosku oraz do komunikacji wynosi 150 MB.</w:t>
      </w:r>
    </w:p>
    <w:p w14:paraId="221FF9FA" w14:textId="77777777" w:rsidR="00DF58EA" w:rsidRDefault="00F5742D" w:rsidP="0050120E">
      <w:pPr>
        <w:pStyle w:val="Bezodstpw"/>
        <w:numPr>
          <w:ilvl w:val="0"/>
          <w:numId w:val="46"/>
        </w:numPr>
        <w:ind w:left="1276" w:hanging="567"/>
        <w:jc w:val="both"/>
        <w:rPr>
          <w:rFonts w:cs="Calibri"/>
          <w:sz w:val="22"/>
          <w:szCs w:val="22"/>
        </w:rPr>
      </w:pPr>
      <w:r w:rsidRPr="00DF58EA">
        <w:rPr>
          <w:rFonts w:cs="Calibri"/>
          <w:sz w:val="22"/>
          <w:szCs w:val="22"/>
        </w:rPr>
        <w:t xml:space="preserve">Dopuszczalny format plików to: .doc, </w:t>
      </w:r>
      <w:r w:rsidR="0023273E">
        <w:rPr>
          <w:rFonts w:cs="Calibri"/>
          <w:sz w:val="22"/>
          <w:szCs w:val="22"/>
        </w:rPr>
        <w:t>.</w:t>
      </w:r>
      <w:r w:rsidRPr="00DF58EA">
        <w:rPr>
          <w:rFonts w:cs="Calibri"/>
          <w:sz w:val="22"/>
          <w:szCs w:val="22"/>
        </w:rPr>
        <w:t xml:space="preserve">docx, </w:t>
      </w:r>
      <w:r w:rsidR="0023273E">
        <w:rPr>
          <w:rFonts w:cs="Calibri"/>
          <w:sz w:val="22"/>
          <w:szCs w:val="22"/>
        </w:rPr>
        <w:t>.</w:t>
      </w:r>
      <w:proofErr w:type="spellStart"/>
      <w:r w:rsidRPr="00DF58EA">
        <w:rPr>
          <w:rFonts w:cs="Calibri"/>
          <w:sz w:val="22"/>
          <w:szCs w:val="22"/>
        </w:rPr>
        <w:t>odt</w:t>
      </w:r>
      <w:proofErr w:type="spellEnd"/>
      <w:r w:rsidRPr="00DF58EA">
        <w:rPr>
          <w:rFonts w:cs="Calibri"/>
          <w:sz w:val="22"/>
          <w:szCs w:val="22"/>
        </w:rPr>
        <w:t xml:space="preserve">, </w:t>
      </w:r>
      <w:r w:rsidR="0023273E">
        <w:rPr>
          <w:rFonts w:cs="Calibri"/>
          <w:sz w:val="22"/>
          <w:szCs w:val="22"/>
        </w:rPr>
        <w:t>.</w:t>
      </w:r>
      <w:r w:rsidRPr="00DF58EA">
        <w:rPr>
          <w:rFonts w:cs="Calibri"/>
          <w:sz w:val="22"/>
          <w:szCs w:val="22"/>
        </w:rPr>
        <w:t xml:space="preserve">pdf, </w:t>
      </w:r>
      <w:r w:rsidR="0023273E">
        <w:rPr>
          <w:rFonts w:cs="Calibri"/>
          <w:sz w:val="22"/>
          <w:szCs w:val="22"/>
        </w:rPr>
        <w:t>.</w:t>
      </w:r>
      <w:r w:rsidRPr="00DF58EA">
        <w:rPr>
          <w:rFonts w:cs="Calibri"/>
          <w:sz w:val="22"/>
          <w:szCs w:val="22"/>
        </w:rPr>
        <w:t>xls.</w:t>
      </w:r>
    </w:p>
    <w:p w14:paraId="3FC5B39A" w14:textId="77777777" w:rsidR="00611D6D" w:rsidRPr="00DF58EA" w:rsidRDefault="00F5742D" w:rsidP="0050120E">
      <w:pPr>
        <w:pStyle w:val="Bezodstpw"/>
        <w:numPr>
          <w:ilvl w:val="0"/>
          <w:numId w:val="46"/>
        </w:numPr>
        <w:ind w:left="1276" w:hanging="567"/>
        <w:jc w:val="both"/>
        <w:rPr>
          <w:rFonts w:cs="Calibri"/>
          <w:sz w:val="22"/>
          <w:szCs w:val="22"/>
        </w:rPr>
      </w:pPr>
      <w:r w:rsidRPr="00DF58EA">
        <w:rPr>
          <w:rFonts w:cs="Calibri"/>
          <w:sz w:val="22"/>
          <w:szCs w:val="22"/>
        </w:rPr>
        <w:t xml:space="preserve">Dopuszczalny format kompresji to: zip7, </w:t>
      </w:r>
      <w:proofErr w:type="spellStart"/>
      <w:r w:rsidRPr="00DF58EA">
        <w:rPr>
          <w:rFonts w:cs="Calibri"/>
          <w:sz w:val="22"/>
          <w:szCs w:val="22"/>
        </w:rPr>
        <w:t>rar</w:t>
      </w:r>
      <w:proofErr w:type="spellEnd"/>
      <w:r w:rsidRPr="00DF58EA">
        <w:rPr>
          <w:rFonts w:cs="Calibri"/>
          <w:sz w:val="22"/>
          <w:szCs w:val="22"/>
        </w:rPr>
        <w:t>.</w:t>
      </w:r>
    </w:p>
    <w:p w14:paraId="1E87F53C" w14:textId="77777777" w:rsidR="00611D6D" w:rsidRPr="008F2603" w:rsidRDefault="00F5742D" w:rsidP="00DF58EA">
      <w:pPr>
        <w:pStyle w:val="Bezodstpw"/>
        <w:numPr>
          <w:ilvl w:val="0"/>
          <w:numId w:val="24"/>
        </w:numPr>
        <w:ind w:left="709" w:hanging="425"/>
        <w:jc w:val="both"/>
        <w:rPr>
          <w:rFonts w:cs="Calibri"/>
          <w:sz w:val="22"/>
          <w:szCs w:val="22"/>
        </w:rPr>
      </w:pPr>
      <w:r w:rsidRPr="008F2603">
        <w:rPr>
          <w:rFonts w:cs="Calibri"/>
          <w:sz w:val="22"/>
          <w:szCs w:val="22"/>
        </w:rPr>
        <w:t>Niezbędne wymagania sprzętowo:</w:t>
      </w:r>
    </w:p>
    <w:p w14:paraId="60D7D3EA" w14:textId="77777777" w:rsidR="00B73855" w:rsidRPr="008F2603" w:rsidRDefault="00F5742D" w:rsidP="0050120E">
      <w:pPr>
        <w:pStyle w:val="Bezodstpw"/>
        <w:numPr>
          <w:ilvl w:val="0"/>
          <w:numId w:val="25"/>
        </w:numPr>
        <w:ind w:left="1276" w:hanging="567"/>
        <w:jc w:val="both"/>
        <w:rPr>
          <w:rFonts w:cs="Calibri"/>
          <w:sz w:val="22"/>
          <w:szCs w:val="22"/>
        </w:rPr>
      </w:pPr>
      <w:r w:rsidRPr="008F2603">
        <w:rPr>
          <w:rFonts w:cs="Calibri"/>
          <w:sz w:val="22"/>
          <w:szCs w:val="22"/>
        </w:rPr>
        <w:t>Stały dostęp do sieci Internet o gwarantowanej przepustowości nie mniejszej niż 56 KB/s.</w:t>
      </w:r>
    </w:p>
    <w:p w14:paraId="52E99F09" w14:textId="77777777" w:rsidR="00B73855" w:rsidRPr="008F2603" w:rsidRDefault="00F5742D" w:rsidP="0050120E">
      <w:pPr>
        <w:pStyle w:val="Bezodstpw"/>
        <w:numPr>
          <w:ilvl w:val="0"/>
          <w:numId w:val="25"/>
        </w:numPr>
        <w:ind w:left="1276" w:hanging="567"/>
        <w:jc w:val="both"/>
        <w:rPr>
          <w:rFonts w:cs="Calibri"/>
          <w:sz w:val="22"/>
          <w:szCs w:val="22"/>
        </w:rPr>
      </w:pPr>
      <w:r w:rsidRPr="008F2603">
        <w:rPr>
          <w:rFonts w:cs="Calibri"/>
          <w:sz w:val="22"/>
          <w:szCs w:val="22"/>
        </w:rPr>
        <w:t xml:space="preserve">Komputer klasy PC z zainstalowanym systemem operacyjnym Microsoft Windows XP/Vista/Windows 7/ Windows 10 lub iOS; w przypadku komputera z systemem operacyjnym Microsoft Windows 7/ Windows 8 przeglądarka MS Internet Explorer 10.0 (lub nowsza) z obsługą Active X lub dla systemów operacyjnych XP/Vista/Windows 7/Windows 8 przeglądarka </w:t>
      </w:r>
      <w:proofErr w:type="spellStart"/>
      <w:r w:rsidRPr="008F2603">
        <w:rPr>
          <w:rFonts w:cs="Calibri"/>
          <w:sz w:val="22"/>
          <w:szCs w:val="22"/>
        </w:rPr>
        <w:t>Firefox</w:t>
      </w:r>
      <w:proofErr w:type="spellEnd"/>
      <w:r w:rsidRPr="008F2603">
        <w:rPr>
          <w:rFonts w:cs="Calibri"/>
          <w:sz w:val="22"/>
          <w:szCs w:val="22"/>
        </w:rPr>
        <w:t xml:space="preserve"> z obsługą Javy, siła szyfrowania: 128</w:t>
      </w:r>
      <w:r w:rsidR="00566CB0">
        <w:rPr>
          <w:rFonts w:cs="Calibri"/>
          <w:sz w:val="22"/>
          <w:szCs w:val="22"/>
        </w:rPr>
        <w:t xml:space="preserve"> </w:t>
      </w:r>
      <w:r w:rsidRPr="008F2603">
        <w:rPr>
          <w:rFonts w:cs="Calibri"/>
          <w:sz w:val="22"/>
          <w:szCs w:val="22"/>
        </w:rPr>
        <w:t>bit; w przypadku komputera z systemem operacyjnym Microsoft Windows 10 przeglądarka MS Internet Explorer 11 z obsługą Active X lub FireFox z obsługą Javy, siła szyfrowania: 128</w:t>
      </w:r>
      <w:r w:rsidR="00566CB0">
        <w:rPr>
          <w:rFonts w:cs="Calibri"/>
          <w:sz w:val="22"/>
          <w:szCs w:val="22"/>
        </w:rPr>
        <w:t xml:space="preserve"> </w:t>
      </w:r>
      <w:r w:rsidRPr="008F2603">
        <w:rPr>
          <w:rFonts w:cs="Calibri"/>
          <w:sz w:val="22"/>
          <w:szCs w:val="22"/>
        </w:rPr>
        <w:t>bit.</w:t>
      </w:r>
    </w:p>
    <w:p w14:paraId="6786ECBE" w14:textId="77777777" w:rsidR="00B73855" w:rsidRPr="008F2603" w:rsidRDefault="00F5742D" w:rsidP="0050120E">
      <w:pPr>
        <w:pStyle w:val="Bezodstpw"/>
        <w:numPr>
          <w:ilvl w:val="0"/>
          <w:numId w:val="25"/>
        </w:numPr>
        <w:ind w:left="1276" w:hanging="567"/>
        <w:jc w:val="both"/>
        <w:rPr>
          <w:rFonts w:cs="Calibri"/>
          <w:sz w:val="22"/>
          <w:szCs w:val="22"/>
        </w:rPr>
      </w:pPr>
      <w:r w:rsidRPr="008F2603">
        <w:rPr>
          <w:rFonts w:cs="Calibri"/>
          <w:sz w:val="22"/>
          <w:szCs w:val="22"/>
        </w:rPr>
        <w:t>Zainstalowana dowolna przeglądarka internetowa: Chrome; Mozilla, FireFox, Safari.</w:t>
      </w:r>
    </w:p>
    <w:p w14:paraId="3E351203" w14:textId="77777777" w:rsidR="00611D6D" w:rsidRPr="008F2603" w:rsidRDefault="00F5742D" w:rsidP="0050120E">
      <w:pPr>
        <w:pStyle w:val="Bezodstpw"/>
        <w:numPr>
          <w:ilvl w:val="0"/>
          <w:numId w:val="25"/>
        </w:numPr>
        <w:ind w:left="1276" w:hanging="567"/>
        <w:jc w:val="both"/>
        <w:rPr>
          <w:rFonts w:cs="Calibri"/>
          <w:sz w:val="22"/>
          <w:szCs w:val="22"/>
        </w:rPr>
      </w:pPr>
      <w:r w:rsidRPr="008F2603">
        <w:rPr>
          <w:rFonts w:cs="Calibri"/>
          <w:sz w:val="22"/>
          <w:szCs w:val="22"/>
        </w:rPr>
        <w:t>Podłączony lub wbudowany do komputera czytnik karty kryptograficznej wydanej przez wystawcę certyfikatu używanego przez Wykonawc</w:t>
      </w:r>
      <w:r w:rsidR="001165F2" w:rsidRPr="008F2603">
        <w:rPr>
          <w:rFonts w:cs="Calibri"/>
          <w:sz w:val="22"/>
          <w:szCs w:val="22"/>
        </w:rPr>
        <w:t xml:space="preserve">ę – dotyczy </w:t>
      </w:r>
      <w:r w:rsidR="00DE3912" w:rsidRPr="008F2603">
        <w:rPr>
          <w:rFonts w:cs="Calibri"/>
          <w:sz w:val="22"/>
          <w:szCs w:val="22"/>
        </w:rPr>
        <w:t>Wykonawców korzystających z kwalifikowanego podpisu elektronicznego.</w:t>
      </w:r>
    </w:p>
    <w:p w14:paraId="1500C087" w14:textId="77777777" w:rsidR="00611D6D" w:rsidRPr="008F2603" w:rsidRDefault="00566CB0" w:rsidP="00C83969">
      <w:pPr>
        <w:pStyle w:val="Bezodstpw"/>
        <w:numPr>
          <w:ilvl w:val="0"/>
          <w:numId w:val="24"/>
        </w:numPr>
        <w:ind w:left="851" w:hanging="567"/>
        <w:jc w:val="both"/>
        <w:rPr>
          <w:rFonts w:cs="Calibri"/>
          <w:sz w:val="22"/>
          <w:szCs w:val="22"/>
        </w:rPr>
      </w:pPr>
      <w:r>
        <w:rPr>
          <w:rFonts w:cs="Calibri"/>
          <w:sz w:val="22"/>
          <w:szCs w:val="22"/>
        </w:rPr>
        <w:t>F</w:t>
      </w:r>
      <w:r w:rsidR="00F5742D" w:rsidRPr="008F2603">
        <w:rPr>
          <w:rFonts w:cs="Calibri"/>
          <w:sz w:val="22"/>
          <w:szCs w:val="22"/>
        </w:rPr>
        <w:t xml:space="preserve">ormat kwalifikowanego podpisu elektronicznego: </w:t>
      </w:r>
    </w:p>
    <w:p w14:paraId="58E6C0CD" w14:textId="77777777" w:rsidR="00B73855" w:rsidRPr="008F2603" w:rsidRDefault="00F5742D" w:rsidP="0050120E">
      <w:pPr>
        <w:pStyle w:val="Bezodstpw"/>
        <w:numPr>
          <w:ilvl w:val="0"/>
          <w:numId w:val="26"/>
        </w:numPr>
        <w:ind w:left="1276" w:hanging="567"/>
        <w:jc w:val="both"/>
        <w:rPr>
          <w:rFonts w:cs="Calibri"/>
          <w:sz w:val="22"/>
          <w:szCs w:val="22"/>
        </w:rPr>
      </w:pPr>
      <w:r w:rsidRPr="008F2603">
        <w:rPr>
          <w:rFonts w:cs="Calibri"/>
          <w:sz w:val="22"/>
          <w:szCs w:val="22"/>
        </w:rPr>
        <w:t xml:space="preserve">Dokumenty w formacie „pdf" zaleca się podpisywać formatem </w:t>
      </w:r>
      <w:proofErr w:type="spellStart"/>
      <w:r w:rsidRPr="008F2603">
        <w:rPr>
          <w:rFonts w:cs="Calibri"/>
          <w:sz w:val="22"/>
          <w:szCs w:val="22"/>
        </w:rPr>
        <w:t>PAdES</w:t>
      </w:r>
      <w:proofErr w:type="spellEnd"/>
      <w:r w:rsidRPr="008F2603">
        <w:rPr>
          <w:rFonts w:cs="Calibri"/>
          <w:sz w:val="22"/>
          <w:szCs w:val="22"/>
        </w:rPr>
        <w:t xml:space="preserve">. </w:t>
      </w:r>
    </w:p>
    <w:p w14:paraId="277F566F" w14:textId="77777777" w:rsidR="00C83969" w:rsidRDefault="00F5742D" w:rsidP="0050120E">
      <w:pPr>
        <w:pStyle w:val="Bezodstpw"/>
        <w:numPr>
          <w:ilvl w:val="0"/>
          <w:numId w:val="26"/>
        </w:numPr>
        <w:ind w:left="1276" w:hanging="567"/>
        <w:jc w:val="both"/>
        <w:rPr>
          <w:rFonts w:cs="Calibri"/>
          <w:sz w:val="22"/>
          <w:szCs w:val="22"/>
        </w:rPr>
      </w:pPr>
      <w:r w:rsidRPr="008F2603">
        <w:rPr>
          <w:rFonts w:cs="Calibri"/>
          <w:sz w:val="22"/>
          <w:szCs w:val="22"/>
        </w:rPr>
        <w:t xml:space="preserve">Dopuszcza się podpisanie dokumentów w formacie innym niż „pdf", wtedy będzie wymagany oddzielny plik z podpisem. W związku z tym Wykonawca będzie zobowiązany załączyć oddzielny plik z podpisem. </w:t>
      </w:r>
    </w:p>
    <w:p w14:paraId="5B23B19F" w14:textId="77777777" w:rsidR="00C83969" w:rsidRDefault="00F5742D" w:rsidP="0050120E">
      <w:pPr>
        <w:pStyle w:val="Bezodstpw"/>
        <w:numPr>
          <w:ilvl w:val="0"/>
          <w:numId w:val="26"/>
        </w:numPr>
        <w:ind w:left="1276" w:hanging="567"/>
        <w:jc w:val="both"/>
        <w:rPr>
          <w:rFonts w:cs="Calibri"/>
          <w:sz w:val="22"/>
          <w:szCs w:val="22"/>
        </w:rPr>
      </w:pPr>
      <w:r w:rsidRPr="00C83969">
        <w:rPr>
          <w:rFonts w:cs="Calibri"/>
          <w:sz w:val="22"/>
          <w:szCs w:val="22"/>
        </w:rPr>
        <w:t>W przypadku podpisywania dokumentów podpisem zewnętrznym – Wykonawca spakuje pliki (podpis + dokument) w jedno archiwum (</w:t>
      </w:r>
      <w:r w:rsidR="00771E93" w:rsidRPr="00C83969">
        <w:rPr>
          <w:rFonts w:cs="Calibri"/>
          <w:sz w:val="22"/>
          <w:szCs w:val="22"/>
        </w:rPr>
        <w:t>Z</w:t>
      </w:r>
      <w:r w:rsidRPr="00C83969">
        <w:rPr>
          <w:rFonts w:cs="Calibri"/>
          <w:sz w:val="22"/>
          <w:szCs w:val="22"/>
        </w:rPr>
        <w:t xml:space="preserve">amawiający dopuszcza formaty .zip, .7z, RAR) i spakowany plik </w:t>
      </w:r>
      <w:r w:rsidR="00EB1938" w:rsidRPr="00C83969">
        <w:rPr>
          <w:rFonts w:cs="Calibri"/>
          <w:sz w:val="22"/>
          <w:szCs w:val="22"/>
        </w:rPr>
        <w:t>wy</w:t>
      </w:r>
      <w:r w:rsidR="00771E93" w:rsidRPr="00C83969">
        <w:rPr>
          <w:rFonts w:cs="Calibri"/>
          <w:sz w:val="22"/>
          <w:szCs w:val="22"/>
        </w:rPr>
        <w:t xml:space="preserve">syła za pośrednictwem </w:t>
      </w:r>
      <w:r w:rsidR="00566CB0" w:rsidRPr="00B42776">
        <w:rPr>
          <w:b/>
          <w:bCs/>
          <w:sz w:val="22"/>
          <w:szCs w:val="22"/>
        </w:rPr>
        <w:t>„Formularza do złożenia, zmiany, wycofania oferty lub wniosku”</w:t>
      </w:r>
      <w:r w:rsidR="00566CB0">
        <w:rPr>
          <w:b/>
          <w:bCs/>
          <w:sz w:val="22"/>
          <w:szCs w:val="22"/>
        </w:rPr>
        <w:t xml:space="preserve"> </w:t>
      </w:r>
      <w:r w:rsidR="00405395" w:rsidRPr="00C83969">
        <w:rPr>
          <w:rFonts w:cs="Calibri"/>
          <w:sz w:val="22"/>
          <w:szCs w:val="22"/>
        </w:rPr>
        <w:t xml:space="preserve">udostępnionego na </w:t>
      </w:r>
      <w:proofErr w:type="spellStart"/>
      <w:r w:rsidR="00405395" w:rsidRPr="00C83969">
        <w:rPr>
          <w:rFonts w:cs="Calibri"/>
          <w:sz w:val="22"/>
          <w:szCs w:val="22"/>
        </w:rPr>
        <w:t>miniPortalu</w:t>
      </w:r>
      <w:proofErr w:type="spellEnd"/>
      <w:r w:rsidRPr="00C83969">
        <w:rPr>
          <w:rFonts w:cs="Calibri"/>
          <w:sz w:val="22"/>
          <w:szCs w:val="22"/>
        </w:rPr>
        <w:t>.</w:t>
      </w:r>
    </w:p>
    <w:p w14:paraId="0361FDAD" w14:textId="77777777" w:rsidR="00F5742D" w:rsidRPr="00C83969" w:rsidRDefault="00F5742D" w:rsidP="0050120E">
      <w:pPr>
        <w:pStyle w:val="Bezodstpw"/>
        <w:numPr>
          <w:ilvl w:val="0"/>
          <w:numId w:val="26"/>
        </w:numPr>
        <w:ind w:left="1276" w:hanging="567"/>
        <w:jc w:val="both"/>
        <w:rPr>
          <w:rFonts w:cs="Calibri"/>
          <w:sz w:val="22"/>
          <w:szCs w:val="22"/>
        </w:rPr>
      </w:pPr>
      <w:r w:rsidRPr="00C83969">
        <w:rPr>
          <w:rFonts w:cs="Calibri"/>
          <w:sz w:val="22"/>
          <w:szCs w:val="22"/>
        </w:rPr>
        <w:lastRenderedPageBreak/>
        <w:t>Inne dopuszczalne formaty podpisów: Wykonawcy nieposiadający kwalifikowanego podpisu elektronicznego, ofertę lub oświadczenia lub dokumenty podpisują podpisem zaufanym albo podpisem osobistym.</w:t>
      </w:r>
    </w:p>
    <w:p w14:paraId="614D9250" w14:textId="77777777" w:rsidR="00DE2176" w:rsidRPr="00D44C99" w:rsidRDefault="00DE2176" w:rsidP="00C83969">
      <w:pPr>
        <w:pStyle w:val="Bezodstpw"/>
        <w:ind w:hanging="567"/>
        <w:jc w:val="both"/>
        <w:rPr>
          <w:rFonts w:cs="Calibri"/>
        </w:rPr>
      </w:pPr>
    </w:p>
    <w:p w14:paraId="77F2F74D" w14:textId="77777777" w:rsidR="00113288" w:rsidRPr="00D44C99" w:rsidRDefault="00113288"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INFORMACJA O INNYM SPOSOBIE KOMUNIKACJI ZAMAWIAJĄCEGO Z WYKONAWCAMI</w:t>
      </w:r>
    </w:p>
    <w:p w14:paraId="3F0648EC" w14:textId="77777777" w:rsidR="00DE2176" w:rsidRPr="008F2603" w:rsidRDefault="00464878" w:rsidP="00CB020D">
      <w:pPr>
        <w:pStyle w:val="Bezodstpw"/>
        <w:ind w:left="284"/>
        <w:jc w:val="both"/>
        <w:rPr>
          <w:rFonts w:cs="Calibri"/>
          <w:sz w:val="22"/>
          <w:szCs w:val="22"/>
        </w:rPr>
      </w:pPr>
      <w:r w:rsidRPr="008F2603">
        <w:rPr>
          <w:rFonts w:cs="Calibri"/>
          <w:sz w:val="22"/>
          <w:szCs w:val="22"/>
        </w:rPr>
        <w:t xml:space="preserve">Zamawiający </w:t>
      </w:r>
      <w:r w:rsidR="00DE682E" w:rsidRPr="008F2603">
        <w:rPr>
          <w:rFonts w:cs="Calibri"/>
          <w:sz w:val="22"/>
          <w:szCs w:val="22"/>
        </w:rPr>
        <w:t>nie przewiduje innych sposobów komunikacji z Wykonawcami poza wskazanymi w Sekcji XI SWZ</w:t>
      </w:r>
      <w:r w:rsidRPr="008F2603">
        <w:rPr>
          <w:rFonts w:cs="Calibri"/>
          <w:sz w:val="22"/>
          <w:szCs w:val="22"/>
        </w:rPr>
        <w:t>.</w:t>
      </w:r>
    </w:p>
    <w:p w14:paraId="6F285AA0" w14:textId="77777777" w:rsidR="00932EA8" w:rsidRPr="00D44C99" w:rsidRDefault="00932EA8" w:rsidP="00CB020D">
      <w:pPr>
        <w:pStyle w:val="Bezodstpw"/>
        <w:jc w:val="both"/>
        <w:rPr>
          <w:rFonts w:cs="Calibri"/>
        </w:rPr>
      </w:pPr>
    </w:p>
    <w:p w14:paraId="7A29A49B" w14:textId="77777777" w:rsidR="00113288" w:rsidRPr="00D44C99" w:rsidRDefault="00113288"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POSTANOWIENIA RODO</w:t>
      </w:r>
    </w:p>
    <w:p w14:paraId="2A9CD182" w14:textId="77777777" w:rsidR="00297D9B" w:rsidRPr="00C83969" w:rsidRDefault="00526B84" w:rsidP="0050120E">
      <w:pPr>
        <w:pStyle w:val="Bezodstpw"/>
        <w:numPr>
          <w:ilvl w:val="0"/>
          <w:numId w:val="27"/>
        </w:numPr>
        <w:ind w:left="709" w:hanging="425"/>
        <w:jc w:val="both"/>
        <w:rPr>
          <w:rFonts w:cs="Calibri"/>
          <w:sz w:val="22"/>
          <w:szCs w:val="22"/>
        </w:rPr>
      </w:pPr>
      <w:r w:rsidRPr="00C83969">
        <w:rPr>
          <w:rFonts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14:paraId="5D1E442A" w14:textId="77777777" w:rsidR="00D2135F" w:rsidRPr="00A57112" w:rsidRDefault="00526B84" w:rsidP="0050120E">
      <w:pPr>
        <w:pStyle w:val="Bezodstpw"/>
        <w:numPr>
          <w:ilvl w:val="0"/>
          <w:numId w:val="32"/>
        </w:numPr>
        <w:ind w:left="1276" w:hanging="567"/>
        <w:jc w:val="both"/>
        <w:rPr>
          <w:rFonts w:cs="Calibri"/>
          <w:sz w:val="22"/>
          <w:szCs w:val="22"/>
        </w:rPr>
      </w:pPr>
      <w:r w:rsidRPr="00A57112">
        <w:rPr>
          <w:rFonts w:cs="Calibri"/>
          <w:sz w:val="22"/>
          <w:szCs w:val="22"/>
        </w:rPr>
        <w:t>Administratorem danych osobowych jest: Wojewódzka Przychodnia Stomatologiczna im. dr. n. med. Zbigniewa Żaka w Krakowie Samodzielny Publiczny Zakład Opieki Zdrowotnej ul. Batorego 3, 31-135 Kraków, KRS 0000002532, NIP 6762072366,</w:t>
      </w:r>
    </w:p>
    <w:p w14:paraId="6D29D439" w14:textId="77777777" w:rsidR="00D2135F" w:rsidRPr="00A57112" w:rsidRDefault="00526B84" w:rsidP="0050120E">
      <w:pPr>
        <w:pStyle w:val="Bezodstpw"/>
        <w:numPr>
          <w:ilvl w:val="0"/>
          <w:numId w:val="32"/>
        </w:numPr>
        <w:ind w:left="1276" w:hanging="567"/>
        <w:jc w:val="both"/>
        <w:rPr>
          <w:rFonts w:cs="Calibri"/>
          <w:sz w:val="22"/>
          <w:szCs w:val="22"/>
        </w:rPr>
      </w:pPr>
      <w:r w:rsidRPr="00A57112">
        <w:rPr>
          <w:rFonts w:cs="Calibri"/>
          <w:sz w:val="22"/>
          <w:szCs w:val="22"/>
        </w:rPr>
        <w:t>z Inspektorem Ochrony Danych można kontaktować się za pośrednictwem adresu e-mail: dane@kancelariaseweryn.pl lub pod numerem telefonu +48 692 803 262 lub pisemnie na adres wskazany w pkt.</w:t>
      </w:r>
      <w:r w:rsidR="00A57112">
        <w:rPr>
          <w:rFonts w:cs="Calibri"/>
          <w:sz w:val="22"/>
          <w:szCs w:val="22"/>
        </w:rPr>
        <w:t xml:space="preserve"> </w:t>
      </w:r>
      <w:r w:rsidRPr="00A57112">
        <w:rPr>
          <w:rFonts w:cs="Calibri"/>
          <w:sz w:val="22"/>
          <w:szCs w:val="22"/>
        </w:rPr>
        <w:t>1.1.</w:t>
      </w:r>
    </w:p>
    <w:p w14:paraId="78BF8E28" w14:textId="77777777" w:rsidR="00D2135F" w:rsidRPr="00A57112" w:rsidRDefault="00526B84" w:rsidP="0050120E">
      <w:pPr>
        <w:pStyle w:val="Bezodstpw"/>
        <w:numPr>
          <w:ilvl w:val="0"/>
          <w:numId w:val="32"/>
        </w:numPr>
        <w:ind w:left="1276" w:hanging="567"/>
        <w:jc w:val="both"/>
        <w:rPr>
          <w:rFonts w:cs="Calibri"/>
          <w:sz w:val="22"/>
          <w:szCs w:val="22"/>
        </w:rPr>
      </w:pPr>
      <w:r w:rsidRPr="00A57112">
        <w:rPr>
          <w:rFonts w:cs="Calibri"/>
          <w:sz w:val="22"/>
          <w:szCs w:val="22"/>
        </w:rPr>
        <w:t xml:space="preserve">Dane osobowe przetwarzane będą na podstawie art. 6 ust. 1 lit. c RODO w celu związanym z postępowaniem o udzielenie zamówienia publicznego pn. </w:t>
      </w:r>
      <w:r w:rsidR="007E09F5" w:rsidRPr="007E09F5">
        <w:rPr>
          <w:rFonts w:cs="Calibri"/>
          <w:b/>
          <w:bCs/>
          <w:sz w:val="22"/>
          <w:szCs w:val="22"/>
        </w:rPr>
        <w:t>„Dostawa opatrunków, wyrobów jednorazowego użytku, materiałów stomatologicznych i ortodontycznych, narzędzi, testów oraz sprzętu medycznego</w:t>
      </w:r>
      <w:r w:rsidR="007E09F5">
        <w:rPr>
          <w:rFonts w:cs="Calibri"/>
          <w:b/>
          <w:bCs/>
          <w:sz w:val="22"/>
          <w:szCs w:val="22"/>
        </w:rPr>
        <w:t>.</w:t>
      </w:r>
      <w:r w:rsidR="007E09F5" w:rsidRPr="007E09F5">
        <w:rPr>
          <w:rFonts w:cs="Calibri"/>
          <w:b/>
          <w:bCs/>
          <w:sz w:val="22"/>
          <w:szCs w:val="22"/>
        </w:rPr>
        <w:t>”</w:t>
      </w:r>
      <w:r w:rsidRPr="00A57112">
        <w:rPr>
          <w:rFonts w:cs="Calibri"/>
          <w:sz w:val="22"/>
          <w:szCs w:val="22"/>
        </w:rPr>
        <w:t>,</w:t>
      </w:r>
    </w:p>
    <w:p w14:paraId="67BD93AF" w14:textId="77777777" w:rsidR="00D2135F" w:rsidRPr="00A57112" w:rsidRDefault="00526B84" w:rsidP="0050120E">
      <w:pPr>
        <w:pStyle w:val="Bezodstpw"/>
        <w:numPr>
          <w:ilvl w:val="0"/>
          <w:numId w:val="32"/>
        </w:numPr>
        <w:ind w:left="1276" w:hanging="567"/>
        <w:jc w:val="both"/>
        <w:rPr>
          <w:rFonts w:cs="Calibri"/>
          <w:sz w:val="22"/>
          <w:szCs w:val="22"/>
        </w:rPr>
      </w:pPr>
      <w:r w:rsidRPr="00A57112">
        <w:rPr>
          <w:rFonts w:cs="Calibri"/>
          <w:sz w:val="22"/>
          <w:szCs w:val="22"/>
        </w:rPr>
        <w:t xml:space="preserve">Odbiorcami danych osobowych będą osoby lub podmioty, którym udostępniona zostanie dokumentacja postępowania w oparciu o </w:t>
      </w:r>
      <w:r w:rsidR="00553AC0" w:rsidRPr="00A57112">
        <w:rPr>
          <w:sz w:val="22"/>
          <w:szCs w:val="22"/>
        </w:rPr>
        <w:t>18 ust. 1 i 6 oraz art. 74 ustawy</w:t>
      </w:r>
      <w:r w:rsidR="008F7BEE">
        <w:rPr>
          <w:sz w:val="22"/>
          <w:szCs w:val="22"/>
        </w:rPr>
        <w:t>.</w:t>
      </w:r>
    </w:p>
    <w:p w14:paraId="6ED783DA" w14:textId="77777777" w:rsidR="00D2135F" w:rsidRPr="00A57112" w:rsidRDefault="00526B84" w:rsidP="0050120E">
      <w:pPr>
        <w:pStyle w:val="Bezodstpw"/>
        <w:numPr>
          <w:ilvl w:val="0"/>
          <w:numId w:val="32"/>
        </w:numPr>
        <w:ind w:left="1276" w:hanging="567"/>
        <w:jc w:val="both"/>
        <w:rPr>
          <w:rFonts w:cs="Calibri"/>
          <w:sz w:val="22"/>
          <w:szCs w:val="22"/>
        </w:rPr>
      </w:pPr>
      <w:r w:rsidRPr="00A57112">
        <w:rPr>
          <w:rFonts w:cs="Calibri"/>
          <w:sz w:val="22"/>
          <w:szCs w:val="22"/>
        </w:rPr>
        <w:t xml:space="preserve">Dane osobowe będą przechowywane, </w:t>
      </w:r>
      <w:r w:rsidR="00A57112" w:rsidRPr="00A57112">
        <w:rPr>
          <w:sz w:val="22"/>
          <w:szCs w:val="22"/>
        </w:rPr>
        <w:t>z art. 78 ustawy</w:t>
      </w:r>
      <w:r w:rsidRPr="00A57112">
        <w:rPr>
          <w:rFonts w:cs="Calibri"/>
          <w:sz w:val="22"/>
          <w:szCs w:val="22"/>
        </w:rPr>
        <w:t>, przez okres 5 lat od dnia zakończenia postępowania o udzielenie zamówienia.</w:t>
      </w:r>
    </w:p>
    <w:p w14:paraId="5CEA35E2" w14:textId="77777777" w:rsidR="00297D9B" w:rsidRPr="00A57112" w:rsidRDefault="00526B84" w:rsidP="0050120E">
      <w:pPr>
        <w:pStyle w:val="Bezodstpw"/>
        <w:numPr>
          <w:ilvl w:val="0"/>
          <w:numId w:val="32"/>
        </w:numPr>
        <w:ind w:left="1276" w:hanging="567"/>
        <w:jc w:val="both"/>
        <w:rPr>
          <w:rFonts w:cs="Calibri"/>
          <w:sz w:val="22"/>
          <w:szCs w:val="22"/>
        </w:rPr>
      </w:pPr>
      <w:r w:rsidRPr="00A57112">
        <w:rPr>
          <w:rFonts w:cs="Calibri"/>
          <w:sz w:val="22"/>
          <w:szCs w:val="22"/>
        </w:rPr>
        <w:t>W odniesieniu do danych osobowych decyzje nie będą podejmowane w sposób zautomatyzowany, stosowanie do art. 22 RODO.</w:t>
      </w:r>
    </w:p>
    <w:p w14:paraId="20220A54" w14:textId="77777777" w:rsidR="00297D9B" w:rsidRPr="00C83969" w:rsidRDefault="00526B84" w:rsidP="0050120E">
      <w:pPr>
        <w:pStyle w:val="Bezodstpw"/>
        <w:numPr>
          <w:ilvl w:val="0"/>
          <w:numId w:val="27"/>
        </w:numPr>
        <w:ind w:left="709" w:hanging="425"/>
        <w:jc w:val="both"/>
        <w:rPr>
          <w:rFonts w:cs="Calibri"/>
          <w:sz w:val="22"/>
          <w:szCs w:val="22"/>
        </w:rPr>
      </w:pPr>
      <w:r w:rsidRPr="00C83969">
        <w:rPr>
          <w:rFonts w:cs="Calibri"/>
          <w:sz w:val="22"/>
          <w:szCs w:val="22"/>
        </w:rPr>
        <w:t>Wykonawca posiada:</w:t>
      </w:r>
    </w:p>
    <w:p w14:paraId="54F2E938" w14:textId="77777777" w:rsidR="00672379" w:rsidRDefault="00526B84" w:rsidP="0050120E">
      <w:pPr>
        <w:pStyle w:val="Bezodstpw"/>
        <w:numPr>
          <w:ilvl w:val="0"/>
          <w:numId w:val="33"/>
        </w:numPr>
        <w:ind w:left="1276" w:hanging="567"/>
        <w:jc w:val="both"/>
        <w:rPr>
          <w:rFonts w:cs="Calibri"/>
          <w:sz w:val="22"/>
          <w:szCs w:val="22"/>
        </w:rPr>
      </w:pPr>
      <w:r w:rsidRPr="00C83969">
        <w:rPr>
          <w:rFonts w:cs="Calibri"/>
          <w:sz w:val="22"/>
          <w:szCs w:val="22"/>
        </w:rPr>
        <w:t>na podstawie art. 15 RODO prawo dostępu do przekazanych danych osobowych, z zastrzeżeniem,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danych osobowych zamieszczonych przez zamawiającego w Biuletynie Zamówień Publicznych, prawo dostępu do przekazanych danych osobowych, jest wykonywane w drodze żądania skierowanego do Zamawiającego,</w:t>
      </w:r>
    </w:p>
    <w:p w14:paraId="05E9E5BC" w14:textId="77777777" w:rsidR="00672379" w:rsidRDefault="00526B84" w:rsidP="0050120E">
      <w:pPr>
        <w:pStyle w:val="Bezodstpw"/>
        <w:numPr>
          <w:ilvl w:val="0"/>
          <w:numId w:val="33"/>
        </w:numPr>
        <w:ind w:left="1276" w:hanging="567"/>
        <w:jc w:val="both"/>
        <w:rPr>
          <w:rFonts w:cs="Calibri"/>
          <w:sz w:val="22"/>
          <w:szCs w:val="22"/>
        </w:rPr>
      </w:pPr>
      <w:r w:rsidRPr="00672379">
        <w:rPr>
          <w:rFonts w:cs="Calibri"/>
          <w:sz w:val="22"/>
          <w:szCs w:val="22"/>
        </w:rPr>
        <w:t xml:space="preserve">na podstawie art. 16 RODO prawo do sprostowania lub uzupełnienia przekazanych danych osobowych (Skorzystanie z prawa do sprostowania lub uzupełnienia danych osobowych nie może skutkować zmianą wyniku postępowania o udzielenie zamówienia publicznego ani zmianą postanowień umowy w zakresie niezgodnym z </w:t>
      </w:r>
      <w:r w:rsidR="007E09F5">
        <w:rPr>
          <w:rFonts w:cs="Calibri"/>
          <w:sz w:val="22"/>
          <w:szCs w:val="22"/>
        </w:rPr>
        <w:t>ustawą</w:t>
      </w:r>
      <w:r w:rsidRPr="00672379">
        <w:rPr>
          <w:rFonts w:cs="Calibri"/>
          <w:sz w:val="22"/>
          <w:szCs w:val="22"/>
        </w:rPr>
        <w:t xml:space="preserve"> oraz nie może naruszać integralności protokołu oraz jego załączników). W przypadku danych osobowych zamieszczonych przez zamawiającego w Biuletynie Zamówień Publicznych, </w:t>
      </w:r>
      <w:r w:rsidRPr="00672379">
        <w:rPr>
          <w:rFonts w:cs="Calibri"/>
          <w:sz w:val="22"/>
          <w:szCs w:val="22"/>
        </w:rPr>
        <w:lastRenderedPageBreak/>
        <w:t>prawo do sprostowania lub uzupełnienia przekazanych danych osobowych, jest wykonywane w drodze żądania skierowanego do Zamawiającego,</w:t>
      </w:r>
    </w:p>
    <w:p w14:paraId="791F0F59" w14:textId="77777777" w:rsidR="00672379" w:rsidRDefault="00526B84" w:rsidP="0050120E">
      <w:pPr>
        <w:pStyle w:val="Bezodstpw"/>
        <w:numPr>
          <w:ilvl w:val="0"/>
          <w:numId w:val="33"/>
        </w:numPr>
        <w:ind w:left="1276" w:hanging="567"/>
        <w:jc w:val="both"/>
        <w:rPr>
          <w:rFonts w:cs="Calibri"/>
          <w:sz w:val="22"/>
          <w:szCs w:val="22"/>
        </w:rPr>
      </w:pPr>
      <w:r w:rsidRPr="00672379">
        <w:rPr>
          <w:rFonts w:cs="Calibri"/>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oraz z zastrzeżeniem, że wystąpienie z żądaniem, o którym mowa w art. 18 ust. 1  rozporządzenia 2016/679, nie ogranicza przetwarzania danych osobowych do czasu zakończenia postępowania o udzielenie zamówienia publicznego lub konkursu,</w:t>
      </w:r>
    </w:p>
    <w:p w14:paraId="379CB00F" w14:textId="77777777" w:rsidR="00297D9B" w:rsidRPr="00672379" w:rsidRDefault="00526B84" w:rsidP="0050120E">
      <w:pPr>
        <w:pStyle w:val="Bezodstpw"/>
        <w:numPr>
          <w:ilvl w:val="0"/>
          <w:numId w:val="33"/>
        </w:numPr>
        <w:ind w:left="1276" w:hanging="567"/>
        <w:jc w:val="both"/>
        <w:rPr>
          <w:rFonts w:cs="Calibri"/>
          <w:sz w:val="22"/>
          <w:szCs w:val="22"/>
        </w:rPr>
      </w:pPr>
      <w:r w:rsidRPr="00672379">
        <w:rPr>
          <w:rFonts w:cs="Calibri"/>
          <w:sz w:val="22"/>
          <w:szCs w:val="22"/>
        </w:rPr>
        <w:t>prawo do wniesienia skargi do Prezesa Urzędu Ochrony Danych Osobowych, gdy uzna, że przetwarzanie przekazanych danych osobowych dotyczących wykonawcy narusza przepisy RODO.</w:t>
      </w:r>
    </w:p>
    <w:p w14:paraId="111B0A7E" w14:textId="77777777" w:rsidR="00297D9B" w:rsidRPr="00C83969" w:rsidRDefault="00526B84" w:rsidP="0050120E">
      <w:pPr>
        <w:pStyle w:val="Bezodstpw"/>
        <w:numPr>
          <w:ilvl w:val="0"/>
          <w:numId w:val="27"/>
        </w:numPr>
        <w:ind w:left="709" w:hanging="425"/>
        <w:jc w:val="both"/>
        <w:rPr>
          <w:rFonts w:cs="Calibri"/>
          <w:sz w:val="22"/>
          <w:szCs w:val="22"/>
        </w:rPr>
      </w:pPr>
      <w:r w:rsidRPr="00C83969">
        <w:rPr>
          <w:rFonts w:cs="Calibri"/>
          <w:sz w:val="22"/>
          <w:szCs w:val="22"/>
        </w:rPr>
        <w:t xml:space="preserve">Wykonawcy nie przysługuje: </w:t>
      </w:r>
    </w:p>
    <w:p w14:paraId="556E2B7C" w14:textId="77777777" w:rsidR="00D2135F" w:rsidRPr="00C83969" w:rsidRDefault="00526B84" w:rsidP="0050120E">
      <w:pPr>
        <w:pStyle w:val="Bezodstpw"/>
        <w:numPr>
          <w:ilvl w:val="0"/>
          <w:numId w:val="34"/>
        </w:numPr>
        <w:ind w:left="1276" w:hanging="567"/>
        <w:jc w:val="both"/>
        <w:rPr>
          <w:rFonts w:cs="Calibri"/>
          <w:sz w:val="22"/>
          <w:szCs w:val="22"/>
        </w:rPr>
      </w:pPr>
      <w:r w:rsidRPr="00C83969">
        <w:rPr>
          <w:rFonts w:cs="Calibri"/>
          <w:sz w:val="22"/>
          <w:szCs w:val="22"/>
        </w:rPr>
        <w:t>w związku z art. 17 ust. 3 lit. b, d lub e RODO prawo do usunięcia danych osobowych,</w:t>
      </w:r>
    </w:p>
    <w:p w14:paraId="7E871839" w14:textId="77777777" w:rsidR="00D2135F" w:rsidRPr="00C83969" w:rsidRDefault="00526B84" w:rsidP="0050120E">
      <w:pPr>
        <w:pStyle w:val="Bezodstpw"/>
        <w:numPr>
          <w:ilvl w:val="0"/>
          <w:numId w:val="34"/>
        </w:numPr>
        <w:ind w:left="1276" w:hanging="567"/>
        <w:jc w:val="both"/>
        <w:rPr>
          <w:rFonts w:cs="Calibri"/>
          <w:sz w:val="22"/>
          <w:szCs w:val="22"/>
        </w:rPr>
      </w:pPr>
      <w:r w:rsidRPr="00C83969">
        <w:rPr>
          <w:rFonts w:cs="Calibri"/>
          <w:sz w:val="22"/>
          <w:szCs w:val="22"/>
        </w:rPr>
        <w:t>prawo do przenoszenia danych osobowych, o którym mowa w art. 20 RODO,</w:t>
      </w:r>
    </w:p>
    <w:p w14:paraId="1FB93D4B" w14:textId="77777777" w:rsidR="00297D9B" w:rsidRPr="00C83969" w:rsidRDefault="00526B84" w:rsidP="0050120E">
      <w:pPr>
        <w:pStyle w:val="Bezodstpw"/>
        <w:numPr>
          <w:ilvl w:val="0"/>
          <w:numId w:val="34"/>
        </w:numPr>
        <w:ind w:left="1276" w:hanging="567"/>
        <w:jc w:val="both"/>
        <w:rPr>
          <w:rFonts w:cs="Calibri"/>
          <w:sz w:val="22"/>
          <w:szCs w:val="22"/>
        </w:rPr>
      </w:pPr>
      <w:r w:rsidRPr="00C83969">
        <w:rPr>
          <w:rFonts w:cs="Calibri"/>
          <w:sz w:val="22"/>
          <w:szCs w:val="22"/>
        </w:rPr>
        <w:t>na podstawie art. 21 RODO prawo sprzeciwu, wobec przetwarzania danych osobowych, gdyż podstawą prawną przetwarzania przekazanych danych osobowych jest art. 6 ust. 1 lit. c RODO.</w:t>
      </w:r>
    </w:p>
    <w:p w14:paraId="20712005" w14:textId="77777777" w:rsidR="00464878" w:rsidRPr="00C83969" w:rsidRDefault="00526B84" w:rsidP="0050120E">
      <w:pPr>
        <w:pStyle w:val="Bezodstpw"/>
        <w:numPr>
          <w:ilvl w:val="0"/>
          <w:numId w:val="27"/>
        </w:numPr>
        <w:ind w:left="709" w:hanging="425"/>
        <w:jc w:val="both"/>
        <w:rPr>
          <w:rFonts w:cs="Calibri"/>
          <w:sz w:val="22"/>
          <w:szCs w:val="22"/>
        </w:rPr>
      </w:pPr>
      <w:r w:rsidRPr="00C83969">
        <w:rPr>
          <w:rFonts w:cs="Calibri"/>
          <w:sz w:val="22"/>
          <w:szCs w:val="22"/>
        </w:rPr>
        <w:t>Dane osobowe zebrane w postępowaniu o udzielenie zamówienia publicznego będą przetwarzane w sposób gwarantujący zabezpieczenie przed ich bezprawnym rozpowszechnianiem.</w:t>
      </w:r>
    </w:p>
    <w:p w14:paraId="2EE61504" w14:textId="77777777" w:rsidR="00A84D72" w:rsidRPr="00D44C99" w:rsidRDefault="00A84D72" w:rsidP="00CB020D">
      <w:pPr>
        <w:pStyle w:val="Bezodstpw"/>
        <w:jc w:val="both"/>
        <w:rPr>
          <w:rFonts w:cs="Calibri"/>
        </w:rPr>
      </w:pPr>
    </w:p>
    <w:p w14:paraId="4BC112F1" w14:textId="77777777" w:rsidR="00113288" w:rsidRPr="00D44C99" w:rsidRDefault="00F57CEA" w:rsidP="00CB020D">
      <w:pPr>
        <w:pStyle w:val="Tytu"/>
        <w:numPr>
          <w:ilvl w:val="0"/>
          <w:numId w:val="2"/>
        </w:numPr>
        <w:ind w:left="284" w:hanging="284"/>
        <w:jc w:val="both"/>
        <w:rPr>
          <w:rFonts w:ascii="Calibri" w:hAnsi="Calibri" w:cs="Calibri"/>
          <w:color w:val="7F7F7F"/>
          <w:sz w:val="24"/>
          <w:szCs w:val="24"/>
        </w:rPr>
      </w:pPr>
      <w:r>
        <w:rPr>
          <w:rFonts w:ascii="Calibri" w:hAnsi="Calibri" w:cs="Calibri"/>
          <w:color w:val="7F7F7F"/>
          <w:sz w:val="24"/>
          <w:szCs w:val="24"/>
        </w:rPr>
        <w:t>OPIS SPOSOBU PRZYGO</w:t>
      </w:r>
      <w:r w:rsidR="00B21FF5" w:rsidRPr="00D44C99">
        <w:rPr>
          <w:rFonts w:ascii="Calibri" w:hAnsi="Calibri" w:cs="Calibri"/>
          <w:color w:val="7F7F7F"/>
          <w:sz w:val="24"/>
          <w:szCs w:val="24"/>
        </w:rPr>
        <w:t>TOWANIA OFERTY</w:t>
      </w:r>
    </w:p>
    <w:p w14:paraId="4900953F" w14:textId="77777777" w:rsidR="00A14262" w:rsidRPr="00CD65AE" w:rsidRDefault="009F3A8C" w:rsidP="0050120E">
      <w:pPr>
        <w:pStyle w:val="Bezodstpw"/>
        <w:numPr>
          <w:ilvl w:val="0"/>
          <w:numId w:val="28"/>
        </w:numPr>
        <w:ind w:left="709" w:hanging="425"/>
        <w:jc w:val="both"/>
        <w:rPr>
          <w:rFonts w:cs="Calibri"/>
          <w:sz w:val="22"/>
          <w:szCs w:val="22"/>
        </w:rPr>
      </w:pPr>
      <w:r w:rsidRPr="00CD65AE">
        <w:rPr>
          <w:rFonts w:cs="Calibri"/>
          <w:sz w:val="22"/>
          <w:szCs w:val="22"/>
        </w:rPr>
        <w:t>Wymagania podstawowe:</w:t>
      </w:r>
    </w:p>
    <w:p w14:paraId="366A68BB" w14:textId="77777777" w:rsidR="009B5169" w:rsidRPr="00CD65AE" w:rsidRDefault="009F3A8C" w:rsidP="0050120E">
      <w:pPr>
        <w:pStyle w:val="Bezodstpw"/>
        <w:numPr>
          <w:ilvl w:val="0"/>
          <w:numId w:val="29"/>
        </w:numPr>
        <w:ind w:left="1276" w:hanging="567"/>
        <w:jc w:val="both"/>
        <w:rPr>
          <w:rFonts w:cs="Calibri"/>
          <w:sz w:val="22"/>
          <w:szCs w:val="22"/>
        </w:rPr>
      </w:pPr>
      <w:r w:rsidRPr="00CD65AE">
        <w:rPr>
          <w:rFonts w:cs="Calibri"/>
          <w:sz w:val="22"/>
          <w:szCs w:val="22"/>
        </w:rPr>
        <w:t xml:space="preserve">Każdy Wykonawca może złożyć tylko jedną ofertę na całość przedmiotu zamówienia w danym </w:t>
      </w:r>
      <w:r w:rsidR="00672379" w:rsidRPr="00CD65AE">
        <w:rPr>
          <w:rFonts w:cs="Calibri"/>
          <w:sz w:val="22"/>
          <w:szCs w:val="22"/>
        </w:rPr>
        <w:t>P</w:t>
      </w:r>
      <w:r w:rsidR="00225F75" w:rsidRPr="00CD65AE">
        <w:rPr>
          <w:rFonts w:cs="Calibri"/>
          <w:sz w:val="22"/>
          <w:szCs w:val="22"/>
        </w:rPr>
        <w:t>akiecie</w:t>
      </w:r>
      <w:r w:rsidRPr="00CD65AE">
        <w:rPr>
          <w:rFonts w:cs="Calibri"/>
          <w:sz w:val="22"/>
          <w:szCs w:val="22"/>
        </w:rPr>
        <w:t xml:space="preserve">. Zamawiający nie ogranicza </w:t>
      </w:r>
      <w:r w:rsidR="009B5169" w:rsidRPr="00CD65AE">
        <w:rPr>
          <w:rFonts w:cs="Calibri"/>
          <w:sz w:val="22"/>
          <w:szCs w:val="22"/>
        </w:rPr>
        <w:t>liczby</w:t>
      </w:r>
      <w:r w:rsidRPr="00CD65AE">
        <w:rPr>
          <w:rFonts w:cs="Calibri"/>
          <w:sz w:val="22"/>
          <w:szCs w:val="22"/>
        </w:rPr>
        <w:t xml:space="preserve"> </w:t>
      </w:r>
      <w:r w:rsidR="00672379" w:rsidRPr="00CD65AE">
        <w:rPr>
          <w:rFonts w:cs="Calibri"/>
          <w:sz w:val="22"/>
          <w:szCs w:val="22"/>
        </w:rPr>
        <w:t>P</w:t>
      </w:r>
      <w:r w:rsidR="00225F75" w:rsidRPr="00CD65AE">
        <w:rPr>
          <w:rFonts w:cs="Calibri"/>
          <w:sz w:val="22"/>
          <w:szCs w:val="22"/>
        </w:rPr>
        <w:t>akietów</w:t>
      </w:r>
      <w:r w:rsidRPr="00CD65AE">
        <w:rPr>
          <w:rFonts w:cs="Calibri"/>
          <w:sz w:val="22"/>
          <w:szCs w:val="22"/>
        </w:rPr>
        <w:t xml:space="preserve">, w których Wykonawca może złożyć ofertę. Zamawiający nie ogranicza również </w:t>
      </w:r>
      <w:r w:rsidR="009B5169" w:rsidRPr="00CD65AE">
        <w:rPr>
          <w:rFonts w:cs="Calibri"/>
          <w:sz w:val="22"/>
          <w:szCs w:val="22"/>
        </w:rPr>
        <w:t>liczby</w:t>
      </w:r>
      <w:r w:rsidRPr="00CD65AE">
        <w:rPr>
          <w:rFonts w:cs="Calibri"/>
          <w:sz w:val="22"/>
          <w:szCs w:val="22"/>
        </w:rPr>
        <w:t xml:space="preserve"> </w:t>
      </w:r>
      <w:r w:rsidR="00672379" w:rsidRPr="00CD65AE">
        <w:rPr>
          <w:rFonts w:cs="Calibri"/>
          <w:sz w:val="22"/>
          <w:szCs w:val="22"/>
        </w:rPr>
        <w:t>P</w:t>
      </w:r>
      <w:r w:rsidR="00806E46" w:rsidRPr="00CD65AE">
        <w:rPr>
          <w:rFonts w:cs="Calibri"/>
          <w:sz w:val="22"/>
          <w:szCs w:val="22"/>
        </w:rPr>
        <w:t>akietów</w:t>
      </w:r>
      <w:r w:rsidRPr="00CD65AE">
        <w:rPr>
          <w:rFonts w:cs="Calibri"/>
          <w:sz w:val="22"/>
          <w:szCs w:val="22"/>
        </w:rPr>
        <w:t xml:space="preserve">, które mogą </w:t>
      </w:r>
      <w:r w:rsidR="00F4478E" w:rsidRPr="00CD65AE">
        <w:rPr>
          <w:rFonts w:cs="Calibri"/>
          <w:sz w:val="22"/>
          <w:szCs w:val="22"/>
        </w:rPr>
        <w:t>zostać</w:t>
      </w:r>
      <w:r w:rsidRPr="00CD65AE">
        <w:rPr>
          <w:rFonts w:cs="Calibri"/>
          <w:sz w:val="22"/>
          <w:szCs w:val="22"/>
        </w:rPr>
        <w:t xml:space="preserve"> udzielone jednemu Wykonawcy.</w:t>
      </w:r>
    </w:p>
    <w:p w14:paraId="2B40956B" w14:textId="77777777" w:rsidR="009B5169" w:rsidRPr="00CD65AE" w:rsidRDefault="009F3A8C" w:rsidP="0050120E">
      <w:pPr>
        <w:pStyle w:val="Bezodstpw"/>
        <w:numPr>
          <w:ilvl w:val="0"/>
          <w:numId w:val="29"/>
        </w:numPr>
        <w:ind w:left="1276" w:hanging="567"/>
        <w:jc w:val="both"/>
        <w:rPr>
          <w:rFonts w:cs="Calibri"/>
          <w:sz w:val="22"/>
          <w:szCs w:val="22"/>
        </w:rPr>
      </w:pPr>
      <w:r w:rsidRPr="00CD65AE">
        <w:rPr>
          <w:rFonts w:cs="Calibri"/>
          <w:sz w:val="22"/>
          <w:szCs w:val="22"/>
        </w:rPr>
        <w:t>Ofertę należy przygotować ściśle według wymagań określonych w niniejszej SWZ</w:t>
      </w:r>
      <w:r w:rsidR="009B5169" w:rsidRPr="00CD65AE">
        <w:rPr>
          <w:rFonts w:cs="Calibri"/>
          <w:sz w:val="22"/>
          <w:szCs w:val="22"/>
        </w:rPr>
        <w:t>.</w:t>
      </w:r>
    </w:p>
    <w:p w14:paraId="67B0E849" w14:textId="77777777" w:rsidR="009B5169" w:rsidRPr="00CD65AE" w:rsidRDefault="009F3A8C" w:rsidP="0050120E">
      <w:pPr>
        <w:pStyle w:val="Bezodstpw"/>
        <w:numPr>
          <w:ilvl w:val="0"/>
          <w:numId w:val="29"/>
        </w:numPr>
        <w:ind w:left="1276" w:hanging="567"/>
        <w:jc w:val="both"/>
        <w:rPr>
          <w:rFonts w:cs="Calibri"/>
          <w:sz w:val="22"/>
          <w:szCs w:val="22"/>
        </w:rPr>
      </w:pPr>
      <w:r w:rsidRPr="00CD65AE">
        <w:rPr>
          <w:rFonts w:cs="Calibri"/>
          <w:sz w:val="22"/>
          <w:szCs w:val="22"/>
        </w:rPr>
        <w:t>Wykonawcy ponoszą wszelkie koszty związane z przygotowaniem i złożeniem oferty.</w:t>
      </w:r>
    </w:p>
    <w:p w14:paraId="08CC1E20" w14:textId="77777777" w:rsidR="009B5169" w:rsidRPr="00CD65AE" w:rsidRDefault="009F3A8C" w:rsidP="0050120E">
      <w:pPr>
        <w:pStyle w:val="Bezodstpw"/>
        <w:numPr>
          <w:ilvl w:val="0"/>
          <w:numId w:val="29"/>
        </w:numPr>
        <w:ind w:left="1276" w:hanging="567"/>
        <w:jc w:val="both"/>
        <w:rPr>
          <w:rFonts w:cs="Calibri"/>
          <w:sz w:val="22"/>
          <w:szCs w:val="22"/>
        </w:rPr>
      </w:pPr>
      <w:r w:rsidRPr="00CD65AE">
        <w:rPr>
          <w:rFonts w:cs="Calibri"/>
          <w:sz w:val="22"/>
          <w:szCs w:val="22"/>
        </w:rPr>
        <w:t>Zaleca się sporządzenie oferty na formularzach stanowiących załączniki do SWZ lub ściśle według wzorów.</w:t>
      </w:r>
    </w:p>
    <w:p w14:paraId="19AC70CB" w14:textId="77777777" w:rsidR="009B5169" w:rsidRPr="00CD65AE" w:rsidRDefault="009F3A8C" w:rsidP="0050120E">
      <w:pPr>
        <w:pStyle w:val="Bezodstpw"/>
        <w:numPr>
          <w:ilvl w:val="0"/>
          <w:numId w:val="29"/>
        </w:numPr>
        <w:ind w:left="1276" w:hanging="567"/>
        <w:jc w:val="both"/>
        <w:rPr>
          <w:rFonts w:cs="Calibri"/>
          <w:sz w:val="22"/>
          <w:szCs w:val="22"/>
        </w:rPr>
      </w:pPr>
      <w:r w:rsidRPr="00CD65AE">
        <w:rPr>
          <w:rFonts w:cs="Calibri"/>
          <w:sz w:val="22"/>
          <w:szCs w:val="22"/>
        </w:rPr>
        <w:t>Oferta winna być podpisana zgodnie z zasadami reprezentacji wskazanymi we właściwym rejestrze.</w:t>
      </w:r>
    </w:p>
    <w:p w14:paraId="076FD3F2" w14:textId="77777777" w:rsidR="009B5169" w:rsidRPr="00CD65AE" w:rsidRDefault="009F3A8C" w:rsidP="0050120E">
      <w:pPr>
        <w:pStyle w:val="Bezodstpw"/>
        <w:numPr>
          <w:ilvl w:val="0"/>
          <w:numId w:val="29"/>
        </w:numPr>
        <w:ind w:left="1276" w:hanging="567"/>
        <w:jc w:val="both"/>
        <w:rPr>
          <w:rFonts w:cs="Calibri"/>
          <w:sz w:val="22"/>
          <w:szCs w:val="22"/>
        </w:rPr>
      </w:pPr>
      <w:r w:rsidRPr="00CD65AE">
        <w:rPr>
          <w:rFonts w:cs="Calibri"/>
          <w:sz w:val="22"/>
          <w:szCs w:val="22"/>
        </w:rPr>
        <w:t>Jeśli osoba/osoby podpisujące ofertę działają na podstawie pełnomocnictwa, to treść pełnomocnictwa musi wyraźnie wskazywać uprawnienie do podpisania oferty.</w:t>
      </w:r>
    </w:p>
    <w:p w14:paraId="6822A73B" w14:textId="77777777" w:rsidR="009B5169" w:rsidRPr="00CD65AE" w:rsidRDefault="009F3A8C" w:rsidP="0050120E">
      <w:pPr>
        <w:pStyle w:val="Bezodstpw"/>
        <w:numPr>
          <w:ilvl w:val="0"/>
          <w:numId w:val="29"/>
        </w:numPr>
        <w:ind w:left="1276" w:hanging="567"/>
        <w:jc w:val="both"/>
        <w:rPr>
          <w:rFonts w:cs="Calibri"/>
          <w:sz w:val="22"/>
          <w:szCs w:val="22"/>
        </w:rPr>
      </w:pPr>
      <w:r w:rsidRPr="00CD65AE">
        <w:rPr>
          <w:rFonts w:cs="Calibri"/>
          <w:sz w:val="22"/>
          <w:szCs w:val="22"/>
        </w:rPr>
        <w:t>W przypadku, o którym mowa w pkt 1.6. powyżej, dla uznania ważności oferty wymagane jest załączenie oryginału stosownego pełnomocnictwa w formie elektronicznej (opatrzonej kwalifikowanym podpisem elektronicznym osób umocowanych do reprezentacji zgodnie z dokumentami rejestrowymi).</w:t>
      </w:r>
    </w:p>
    <w:p w14:paraId="147664BE" w14:textId="77777777" w:rsidR="00A14262" w:rsidRPr="00CD65AE" w:rsidRDefault="009F3A8C" w:rsidP="0050120E">
      <w:pPr>
        <w:pStyle w:val="Bezodstpw"/>
        <w:numPr>
          <w:ilvl w:val="0"/>
          <w:numId w:val="29"/>
        </w:numPr>
        <w:ind w:left="1276" w:hanging="567"/>
        <w:jc w:val="both"/>
        <w:rPr>
          <w:rFonts w:cs="Calibri"/>
          <w:sz w:val="22"/>
          <w:szCs w:val="22"/>
        </w:rPr>
      </w:pPr>
      <w:r w:rsidRPr="00CD65AE">
        <w:rPr>
          <w:rFonts w:cs="Calibri"/>
          <w:sz w:val="22"/>
          <w:szCs w:val="22"/>
        </w:rPr>
        <w:t>W przypadku gdy Wykonawca dysponuje jedynie pełnomocnictwem w formie pisemnej, konieczne jest uzyskanie elektronicznego poświadczenia zgodności odpisu, wyciągu lub kopii z okazanym dokumentem, które notariusz opatruje kwalifikowanym podpisem elektronicznym (art. 97 § 2 Prawa o notariacie).</w:t>
      </w:r>
    </w:p>
    <w:p w14:paraId="1D038C7D" w14:textId="77777777" w:rsidR="00A14262" w:rsidRPr="00CD65AE" w:rsidRDefault="009F3A8C" w:rsidP="0050120E">
      <w:pPr>
        <w:pStyle w:val="Bezodstpw"/>
        <w:numPr>
          <w:ilvl w:val="0"/>
          <w:numId w:val="28"/>
        </w:numPr>
        <w:ind w:left="709" w:hanging="425"/>
        <w:jc w:val="both"/>
        <w:rPr>
          <w:rFonts w:cs="Calibri"/>
          <w:sz w:val="22"/>
          <w:szCs w:val="22"/>
        </w:rPr>
      </w:pPr>
      <w:r w:rsidRPr="00CD65AE">
        <w:rPr>
          <w:rFonts w:cs="Calibri"/>
          <w:sz w:val="22"/>
          <w:szCs w:val="22"/>
        </w:rPr>
        <w:lastRenderedPageBreak/>
        <w:t>Forma oferty:</w:t>
      </w:r>
    </w:p>
    <w:p w14:paraId="2C316B7B" w14:textId="77777777" w:rsidR="00ED0AF3" w:rsidRPr="00CD65AE" w:rsidRDefault="009F3A8C" w:rsidP="0050120E">
      <w:pPr>
        <w:pStyle w:val="Bezodstpw"/>
        <w:numPr>
          <w:ilvl w:val="0"/>
          <w:numId w:val="30"/>
        </w:numPr>
        <w:ind w:left="1276" w:hanging="567"/>
        <w:jc w:val="both"/>
        <w:rPr>
          <w:rFonts w:cs="Calibri"/>
          <w:sz w:val="22"/>
          <w:szCs w:val="22"/>
        </w:rPr>
      </w:pPr>
      <w:r w:rsidRPr="00CD65AE">
        <w:rPr>
          <w:rFonts w:cs="Calibri"/>
          <w:sz w:val="22"/>
          <w:szCs w:val="22"/>
        </w:rPr>
        <w:t xml:space="preserve">Oferta pod rygorem nieważności musi </w:t>
      </w:r>
      <w:r w:rsidR="00CD65AE">
        <w:rPr>
          <w:rFonts w:cs="Calibri"/>
          <w:sz w:val="22"/>
          <w:szCs w:val="22"/>
        </w:rPr>
        <w:t>zostać</w:t>
      </w:r>
      <w:r w:rsidRPr="00CD65AE">
        <w:rPr>
          <w:rFonts w:cs="Calibri"/>
          <w:sz w:val="22"/>
          <w:szCs w:val="22"/>
        </w:rPr>
        <w:t xml:space="preserve"> sporządzona w formie dokumentu elektronicznego opatrzonego kwalifikowanym podpisem elektronicznym albo w postaci elektronicznej opatrzonej podpisem zaufanym lub podpisem osobistym.</w:t>
      </w:r>
    </w:p>
    <w:p w14:paraId="7EF51FE0" w14:textId="77777777" w:rsidR="00ED0AF3" w:rsidRPr="00CD65AE" w:rsidRDefault="009F3A8C" w:rsidP="0050120E">
      <w:pPr>
        <w:pStyle w:val="Bezodstpw"/>
        <w:numPr>
          <w:ilvl w:val="0"/>
          <w:numId w:val="30"/>
        </w:numPr>
        <w:ind w:left="1276" w:hanging="567"/>
        <w:jc w:val="both"/>
        <w:rPr>
          <w:rFonts w:cs="Calibri"/>
          <w:sz w:val="22"/>
          <w:szCs w:val="22"/>
        </w:rPr>
      </w:pPr>
      <w:r w:rsidRPr="00CD65AE">
        <w:rPr>
          <w:rFonts w:cs="Calibri"/>
          <w:sz w:val="22"/>
          <w:szCs w:val="22"/>
        </w:rPr>
        <w:t>Oferta musi być napisana w języku polskim, w sposób gwarantujący jej odczytanie.</w:t>
      </w:r>
    </w:p>
    <w:p w14:paraId="1CD4DE8C" w14:textId="77777777" w:rsidR="00ED0AF3" w:rsidRPr="00CD65AE" w:rsidRDefault="009F3A8C" w:rsidP="0050120E">
      <w:pPr>
        <w:pStyle w:val="Bezodstpw"/>
        <w:numPr>
          <w:ilvl w:val="0"/>
          <w:numId w:val="30"/>
        </w:numPr>
        <w:ind w:left="1276" w:hanging="567"/>
        <w:jc w:val="both"/>
        <w:rPr>
          <w:rFonts w:cs="Calibri"/>
          <w:sz w:val="22"/>
          <w:szCs w:val="22"/>
        </w:rPr>
      </w:pPr>
      <w:r w:rsidRPr="00CD65AE">
        <w:rPr>
          <w:rFonts w:cs="Calibri"/>
          <w:sz w:val="22"/>
          <w:szCs w:val="22"/>
        </w:rPr>
        <w:t>Dokumenty sporządzone w języku obcym Wykonawca składa wraz z tłumaczeniem na</w:t>
      </w:r>
      <w:r w:rsidR="001B5C7E">
        <w:rPr>
          <w:rFonts w:cs="Calibri"/>
          <w:sz w:val="22"/>
          <w:szCs w:val="22"/>
        </w:rPr>
        <w:t xml:space="preserve"> </w:t>
      </w:r>
      <w:r w:rsidRPr="00CD65AE">
        <w:rPr>
          <w:rFonts w:cs="Calibri"/>
          <w:sz w:val="22"/>
          <w:szCs w:val="22"/>
        </w:rPr>
        <w:t>język polski. Poświadczenia tłumaczenia dokonuje Wykonawca lub tłumacz przysięgły.</w:t>
      </w:r>
    </w:p>
    <w:p w14:paraId="2D6A523D" w14:textId="77777777" w:rsidR="00ED0AF3" w:rsidRPr="00CD65AE" w:rsidRDefault="009F3A8C" w:rsidP="0050120E">
      <w:pPr>
        <w:pStyle w:val="Bezodstpw"/>
        <w:numPr>
          <w:ilvl w:val="0"/>
          <w:numId w:val="30"/>
        </w:numPr>
        <w:ind w:left="1276" w:hanging="567"/>
        <w:jc w:val="both"/>
        <w:rPr>
          <w:rFonts w:cs="Calibri"/>
          <w:sz w:val="22"/>
          <w:szCs w:val="22"/>
        </w:rPr>
      </w:pPr>
      <w:r w:rsidRPr="00CD65AE">
        <w:rPr>
          <w:rFonts w:cs="Calibri"/>
          <w:sz w:val="22"/>
          <w:szCs w:val="22"/>
        </w:rPr>
        <w:t xml:space="preserve">Dokumenty wchodzące w skład oferty mogą być przedstawiane w formie elektronicznych oryginałów lub poświadczonych przez Wykonawcę za zgodność z oryginałem elektronicznych kopii dokumentów. Poświadczenia za zgodność z oryginałem następuje przy użyciu kwalifikowanego podpisu elektronicznego. </w:t>
      </w:r>
    </w:p>
    <w:p w14:paraId="62E1BC89" w14:textId="77777777" w:rsidR="00A14262" w:rsidRPr="00CD65AE" w:rsidRDefault="009F3A8C" w:rsidP="0050120E">
      <w:pPr>
        <w:pStyle w:val="Bezodstpw"/>
        <w:numPr>
          <w:ilvl w:val="0"/>
          <w:numId w:val="30"/>
        </w:numPr>
        <w:ind w:left="1276" w:hanging="567"/>
        <w:jc w:val="both"/>
        <w:rPr>
          <w:rFonts w:cs="Calibri"/>
          <w:sz w:val="22"/>
          <w:szCs w:val="22"/>
        </w:rPr>
      </w:pPr>
      <w:r w:rsidRPr="00CD65AE">
        <w:rPr>
          <w:rFonts w:cs="Calibri"/>
          <w:sz w:val="22"/>
          <w:szCs w:val="22"/>
        </w:rPr>
        <w:t>Oświadczenia sporządzane na podstawie wzorów stanowiących załączniki do niniejszej SWZ powinny być złożone w formie elektronicznych oryginałów.</w:t>
      </w:r>
    </w:p>
    <w:p w14:paraId="090AAD76" w14:textId="77777777" w:rsidR="00A14262" w:rsidRPr="00CD65AE" w:rsidRDefault="009F3A8C" w:rsidP="0050120E">
      <w:pPr>
        <w:pStyle w:val="Bezodstpw"/>
        <w:numPr>
          <w:ilvl w:val="0"/>
          <w:numId w:val="28"/>
        </w:numPr>
        <w:ind w:left="709" w:hanging="425"/>
        <w:jc w:val="both"/>
        <w:rPr>
          <w:rFonts w:cs="Calibri"/>
          <w:sz w:val="22"/>
          <w:szCs w:val="22"/>
        </w:rPr>
      </w:pPr>
      <w:r w:rsidRPr="00CD65AE">
        <w:rPr>
          <w:rFonts w:cs="Calibri"/>
          <w:sz w:val="22"/>
          <w:szCs w:val="22"/>
        </w:rPr>
        <w:t>Zawartość oferty:</w:t>
      </w:r>
    </w:p>
    <w:p w14:paraId="79AD4B99" w14:textId="77777777" w:rsidR="00ED0AF3" w:rsidRPr="00CD65AE" w:rsidRDefault="009F3A8C" w:rsidP="0050120E">
      <w:pPr>
        <w:pStyle w:val="Bezodstpw"/>
        <w:numPr>
          <w:ilvl w:val="0"/>
          <w:numId w:val="31"/>
        </w:numPr>
        <w:ind w:left="1276" w:hanging="567"/>
        <w:jc w:val="both"/>
        <w:rPr>
          <w:rFonts w:cs="Calibri"/>
          <w:sz w:val="22"/>
          <w:szCs w:val="22"/>
        </w:rPr>
      </w:pPr>
      <w:r w:rsidRPr="00CD65AE">
        <w:rPr>
          <w:rFonts w:cs="Calibri"/>
          <w:sz w:val="22"/>
          <w:szCs w:val="22"/>
        </w:rPr>
        <w:t xml:space="preserve">Wypełniony i podpisany Formularz Ofertowy – </w:t>
      </w:r>
      <w:r w:rsidRPr="00CD65AE">
        <w:rPr>
          <w:rFonts w:cs="Calibri"/>
          <w:b/>
          <w:bCs/>
          <w:sz w:val="22"/>
          <w:szCs w:val="22"/>
        </w:rPr>
        <w:t xml:space="preserve">Załącznik </w:t>
      </w:r>
      <w:r w:rsidR="005E383B">
        <w:rPr>
          <w:rFonts w:cs="Calibri"/>
          <w:b/>
          <w:bCs/>
          <w:sz w:val="22"/>
          <w:szCs w:val="22"/>
        </w:rPr>
        <w:t>N</w:t>
      </w:r>
      <w:r w:rsidRPr="00CD65AE">
        <w:rPr>
          <w:rFonts w:cs="Calibri"/>
          <w:b/>
          <w:bCs/>
          <w:sz w:val="22"/>
          <w:szCs w:val="22"/>
        </w:rPr>
        <w:t>r 2 do SWZ</w:t>
      </w:r>
      <w:r w:rsidRPr="00CD65AE">
        <w:rPr>
          <w:rFonts w:cs="Calibri"/>
          <w:sz w:val="22"/>
          <w:szCs w:val="22"/>
        </w:rPr>
        <w:t>.</w:t>
      </w:r>
      <w:r w:rsidR="00DB282F" w:rsidRPr="00CD65AE">
        <w:rPr>
          <w:rFonts w:cs="Calibri"/>
          <w:sz w:val="22"/>
          <w:szCs w:val="22"/>
        </w:rPr>
        <w:t xml:space="preserve"> </w:t>
      </w:r>
    </w:p>
    <w:p w14:paraId="083A3495" w14:textId="77777777" w:rsidR="00ED0AF3" w:rsidRPr="00CD65AE" w:rsidRDefault="009F3A8C" w:rsidP="0050120E">
      <w:pPr>
        <w:pStyle w:val="Bezodstpw"/>
        <w:numPr>
          <w:ilvl w:val="0"/>
          <w:numId w:val="31"/>
        </w:numPr>
        <w:ind w:left="1276" w:hanging="567"/>
        <w:jc w:val="both"/>
        <w:rPr>
          <w:rFonts w:cs="Calibri"/>
          <w:sz w:val="22"/>
          <w:szCs w:val="22"/>
        </w:rPr>
      </w:pPr>
      <w:r w:rsidRPr="00CD65AE">
        <w:rPr>
          <w:rFonts w:cs="Calibri"/>
          <w:sz w:val="22"/>
          <w:szCs w:val="22"/>
        </w:rPr>
        <w:t xml:space="preserve">Wypełniony i podpisany </w:t>
      </w:r>
      <w:r w:rsidR="00F4478E" w:rsidRPr="00CD65AE">
        <w:rPr>
          <w:rFonts w:cs="Calibri"/>
          <w:sz w:val="22"/>
          <w:szCs w:val="22"/>
        </w:rPr>
        <w:t xml:space="preserve">Formularz </w:t>
      </w:r>
      <w:r w:rsidR="00672379" w:rsidRPr="00CD65AE">
        <w:rPr>
          <w:rFonts w:cs="Calibri"/>
          <w:sz w:val="22"/>
          <w:szCs w:val="22"/>
        </w:rPr>
        <w:t>C</w:t>
      </w:r>
      <w:r w:rsidR="00546518" w:rsidRPr="00CD65AE">
        <w:rPr>
          <w:rFonts w:cs="Calibri"/>
          <w:sz w:val="22"/>
          <w:szCs w:val="22"/>
        </w:rPr>
        <w:t>enowy wraz z o</w:t>
      </w:r>
      <w:r w:rsidR="00F4478E" w:rsidRPr="00CD65AE">
        <w:rPr>
          <w:rFonts w:cs="Calibri"/>
          <w:sz w:val="22"/>
          <w:szCs w:val="22"/>
        </w:rPr>
        <w:t>pis</w:t>
      </w:r>
      <w:r w:rsidR="00546518" w:rsidRPr="00CD65AE">
        <w:rPr>
          <w:rFonts w:cs="Calibri"/>
          <w:sz w:val="22"/>
          <w:szCs w:val="22"/>
        </w:rPr>
        <w:t>em p</w:t>
      </w:r>
      <w:r w:rsidR="00F4478E" w:rsidRPr="00CD65AE">
        <w:rPr>
          <w:rFonts w:cs="Calibri"/>
          <w:sz w:val="22"/>
          <w:szCs w:val="22"/>
        </w:rPr>
        <w:t xml:space="preserve">rzedmiotu </w:t>
      </w:r>
      <w:r w:rsidR="00546518" w:rsidRPr="00CD65AE">
        <w:rPr>
          <w:rFonts w:cs="Calibri"/>
          <w:sz w:val="22"/>
          <w:szCs w:val="22"/>
        </w:rPr>
        <w:t>z</w:t>
      </w:r>
      <w:r w:rsidR="00F4478E" w:rsidRPr="00CD65AE">
        <w:rPr>
          <w:rFonts w:cs="Calibri"/>
          <w:sz w:val="22"/>
          <w:szCs w:val="22"/>
        </w:rPr>
        <w:t>amówienia</w:t>
      </w:r>
      <w:r w:rsidRPr="00CD65AE">
        <w:rPr>
          <w:rFonts w:cs="Calibri"/>
          <w:sz w:val="22"/>
          <w:szCs w:val="22"/>
        </w:rPr>
        <w:t xml:space="preserve"> – </w:t>
      </w:r>
      <w:r w:rsidRPr="00CD65AE">
        <w:rPr>
          <w:rFonts w:cs="Calibri"/>
          <w:b/>
          <w:bCs/>
          <w:sz w:val="22"/>
          <w:szCs w:val="22"/>
        </w:rPr>
        <w:t xml:space="preserve">Załącznik </w:t>
      </w:r>
      <w:r w:rsidR="005E383B">
        <w:rPr>
          <w:rFonts w:cs="Calibri"/>
          <w:b/>
          <w:bCs/>
          <w:sz w:val="22"/>
          <w:szCs w:val="22"/>
        </w:rPr>
        <w:t>N</w:t>
      </w:r>
      <w:r w:rsidRPr="00CD65AE">
        <w:rPr>
          <w:rFonts w:cs="Calibri"/>
          <w:b/>
          <w:bCs/>
          <w:sz w:val="22"/>
          <w:szCs w:val="22"/>
        </w:rPr>
        <w:t xml:space="preserve">r </w:t>
      </w:r>
      <w:r w:rsidR="00F4478E" w:rsidRPr="00CD65AE">
        <w:rPr>
          <w:rFonts w:cs="Calibri"/>
          <w:b/>
          <w:bCs/>
          <w:sz w:val="22"/>
          <w:szCs w:val="22"/>
        </w:rPr>
        <w:t>3</w:t>
      </w:r>
      <w:r w:rsidRPr="00CD65AE">
        <w:rPr>
          <w:rFonts w:cs="Calibri"/>
          <w:b/>
          <w:bCs/>
          <w:sz w:val="22"/>
          <w:szCs w:val="22"/>
        </w:rPr>
        <w:t xml:space="preserve"> do SWZ</w:t>
      </w:r>
      <w:r w:rsidRPr="00CD65AE">
        <w:rPr>
          <w:rFonts w:cs="Calibri"/>
          <w:sz w:val="22"/>
          <w:szCs w:val="22"/>
        </w:rPr>
        <w:t>.</w:t>
      </w:r>
    </w:p>
    <w:p w14:paraId="3BFFDF51" w14:textId="77777777" w:rsidR="00ED0AF3" w:rsidRPr="00CD65AE" w:rsidRDefault="009F3A8C" w:rsidP="0050120E">
      <w:pPr>
        <w:pStyle w:val="Bezodstpw"/>
        <w:numPr>
          <w:ilvl w:val="0"/>
          <w:numId w:val="31"/>
        </w:numPr>
        <w:ind w:left="1276" w:hanging="567"/>
        <w:jc w:val="both"/>
        <w:rPr>
          <w:rFonts w:cs="Calibri"/>
          <w:sz w:val="22"/>
          <w:szCs w:val="22"/>
        </w:rPr>
      </w:pPr>
      <w:r w:rsidRPr="00CD65AE">
        <w:rPr>
          <w:rFonts w:cs="Calibri"/>
          <w:sz w:val="22"/>
          <w:szCs w:val="22"/>
        </w:rPr>
        <w:t>Pisemne zobowiązanie podmiotu udostępniającego zasoby do oddania Wykonawcy do dyspozycji niezbędnych zasobów lub inny dokument potwierdzający, że Wykonawca realizując przedmiot zamówienia będzie dysponował niezbędnymi zasobami podmiotu udostępniającego – dotyczy Wykonawców polegających na zasobach podmiotów udostępniających.</w:t>
      </w:r>
    </w:p>
    <w:p w14:paraId="62270030" w14:textId="77777777" w:rsidR="00A14262" w:rsidRPr="00CD65AE" w:rsidRDefault="009F3A8C" w:rsidP="0050120E">
      <w:pPr>
        <w:pStyle w:val="Bezodstpw"/>
        <w:numPr>
          <w:ilvl w:val="0"/>
          <w:numId w:val="31"/>
        </w:numPr>
        <w:ind w:left="1276" w:hanging="567"/>
        <w:jc w:val="both"/>
        <w:rPr>
          <w:rFonts w:cs="Calibri"/>
          <w:sz w:val="22"/>
          <w:szCs w:val="22"/>
        </w:rPr>
      </w:pPr>
      <w:r w:rsidRPr="00CD65AE">
        <w:rPr>
          <w:rFonts w:cs="Calibri"/>
          <w:sz w:val="22"/>
          <w:szCs w:val="22"/>
        </w:rPr>
        <w:t>Stosowne Pełnomocnictwo.</w:t>
      </w:r>
    </w:p>
    <w:p w14:paraId="0D3F2282" w14:textId="77777777" w:rsidR="00A14262" w:rsidRPr="00CD65AE" w:rsidRDefault="009F3A8C" w:rsidP="0050120E">
      <w:pPr>
        <w:pStyle w:val="Bezodstpw"/>
        <w:numPr>
          <w:ilvl w:val="0"/>
          <w:numId w:val="28"/>
        </w:numPr>
        <w:ind w:left="709" w:hanging="425"/>
        <w:jc w:val="both"/>
        <w:rPr>
          <w:rFonts w:cs="Calibri"/>
          <w:sz w:val="22"/>
          <w:szCs w:val="22"/>
        </w:rPr>
      </w:pPr>
      <w:r w:rsidRPr="00CD65AE">
        <w:rPr>
          <w:rFonts w:cs="Calibri"/>
          <w:sz w:val="22"/>
          <w:szCs w:val="22"/>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4A1B8C60" w14:textId="77777777" w:rsidR="00B87A26" w:rsidRPr="00D44C99" w:rsidRDefault="009F3A8C" w:rsidP="0050120E">
      <w:pPr>
        <w:pStyle w:val="Bezodstpw"/>
        <w:numPr>
          <w:ilvl w:val="0"/>
          <w:numId w:val="28"/>
        </w:numPr>
        <w:ind w:left="709" w:hanging="425"/>
        <w:jc w:val="both"/>
        <w:rPr>
          <w:rFonts w:cs="Calibri"/>
        </w:rPr>
      </w:pPr>
      <w:r w:rsidRPr="00CD65AE">
        <w:rPr>
          <w:rFonts w:cs="Calibri"/>
          <w:sz w:val="22"/>
          <w:szCs w:val="22"/>
        </w:rPr>
        <w:t xml:space="preserve">Dokumenty składane w trakcie postępowania zawierające informacje stanowiące tajemnicę przedsiębiorstwa w rozumieniu przepisów ustawy z dnia 16 kwietnia 1993r. – o zwalczaniu nieuczciwej konkurencji (tekst jedn. Dz.U. 2020r., poz. 1913), co do których Wykonawca nie później niż w terminie składania ofert zastrzegł, że nie mogą być one udostępnione innym uczestnikom postępowania oraz wykazał, iż zastrzeżone informacje stanowią tajemnicę przedsiębiorstwa, muszą być oznaczone klauzulą: </w:t>
      </w:r>
      <w:r w:rsidR="00CB4007" w:rsidRPr="007F4CA5">
        <w:rPr>
          <w:b/>
          <w:bCs/>
          <w:sz w:val="22"/>
          <w:szCs w:val="22"/>
        </w:rPr>
        <w:t>„</w:t>
      </w:r>
      <w:r w:rsidR="000D3607">
        <w:rPr>
          <w:b/>
          <w:bCs/>
          <w:sz w:val="22"/>
          <w:szCs w:val="22"/>
        </w:rPr>
        <w:t>Dokument</w:t>
      </w:r>
      <w:r w:rsidR="00CB4007" w:rsidRPr="007F4CA5">
        <w:rPr>
          <w:b/>
          <w:bCs/>
          <w:sz w:val="22"/>
          <w:szCs w:val="22"/>
        </w:rPr>
        <w:t xml:space="preserve"> stanowiący tajemnicę przedsiębiorstwa”</w:t>
      </w:r>
      <w:r w:rsidRPr="00CD65AE">
        <w:rPr>
          <w:rFonts w:cs="Calibri"/>
          <w:sz w:val="22"/>
          <w:szCs w:val="22"/>
        </w:rPr>
        <w:t>” i złożon</w:t>
      </w:r>
      <w:r w:rsidR="000D3607">
        <w:rPr>
          <w:rFonts w:cs="Calibri"/>
          <w:sz w:val="22"/>
          <w:szCs w:val="22"/>
        </w:rPr>
        <w:t>e</w:t>
      </w:r>
      <w:r w:rsidRPr="00CD65AE">
        <w:rPr>
          <w:rFonts w:cs="Calibri"/>
          <w:sz w:val="22"/>
          <w:szCs w:val="22"/>
        </w:rPr>
        <w:t xml:space="preserve"> jako odrębny plik. Wykonawca nie może zastrzec informacji, o których mowa w art. 86 ust. 4 ustawy. 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w:t>
      </w:r>
    </w:p>
    <w:p w14:paraId="1DE50CBA" w14:textId="77777777" w:rsidR="007C5400" w:rsidRPr="00D44C99" w:rsidRDefault="007C5400" w:rsidP="00CB020D">
      <w:pPr>
        <w:pStyle w:val="Bezodstpw"/>
        <w:jc w:val="both"/>
        <w:rPr>
          <w:rFonts w:cs="Calibri"/>
        </w:rPr>
      </w:pPr>
    </w:p>
    <w:p w14:paraId="77260AD7" w14:textId="77777777" w:rsidR="00B21FF5" w:rsidRPr="00D44C99" w:rsidRDefault="00B21FF5"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WADIUM, ZABEZPIECZENIE NALEŻYTEGO WYKONANIA UMOWY</w:t>
      </w:r>
    </w:p>
    <w:p w14:paraId="097AE10E" w14:textId="77777777" w:rsidR="000D3607" w:rsidRDefault="001F0417" w:rsidP="0050120E">
      <w:pPr>
        <w:pStyle w:val="Bezodstpw"/>
        <w:numPr>
          <w:ilvl w:val="0"/>
          <w:numId w:val="35"/>
        </w:numPr>
        <w:ind w:left="851" w:hanging="567"/>
        <w:jc w:val="both"/>
        <w:rPr>
          <w:rFonts w:cs="Calibri"/>
          <w:b/>
          <w:sz w:val="22"/>
          <w:szCs w:val="22"/>
        </w:rPr>
      </w:pPr>
      <w:r w:rsidRPr="000D3607">
        <w:rPr>
          <w:rFonts w:cs="Calibri"/>
          <w:sz w:val="22"/>
          <w:szCs w:val="22"/>
        </w:rPr>
        <w:t>Zamawiający nie wymaga wniesienia wadium.</w:t>
      </w:r>
    </w:p>
    <w:p w14:paraId="4A188ECE" w14:textId="77777777" w:rsidR="001F0417" w:rsidRPr="000D3607" w:rsidRDefault="001F0417" w:rsidP="0050120E">
      <w:pPr>
        <w:pStyle w:val="Bezodstpw"/>
        <w:numPr>
          <w:ilvl w:val="0"/>
          <w:numId w:val="35"/>
        </w:numPr>
        <w:ind w:left="851" w:hanging="567"/>
        <w:jc w:val="both"/>
        <w:rPr>
          <w:rFonts w:cs="Calibri"/>
          <w:b/>
          <w:sz w:val="22"/>
          <w:szCs w:val="22"/>
        </w:rPr>
      </w:pPr>
      <w:r w:rsidRPr="000D3607">
        <w:rPr>
          <w:rFonts w:cs="Calibri"/>
          <w:sz w:val="22"/>
          <w:szCs w:val="22"/>
        </w:rPr>
        <w:t xml:space="preserve">Zamawiający </w:t>
      </w:r>
      <w:r w:rsidR="00DE682E" w:rsidRPr="000D3607">
        <w:rPr>
          <w:rFonts w:cs="Calibri"/>
          <w:sz w:val="22"/>
          <w:szCs w:val="22"/>
        </w:rPr>
        <w:t xml:space="preserve">nie wymaga </w:t>
      </w:r>
      <w:r w:rsidRPr="000D3607">
        <w:rPr>
          <w:rFonts w:cs="Calibri"/>
          <w:sz w:val="22"/>
          <w:szCs w:val="22"/>
        </w:rPr>
        <w:t>wniesienia zabezpieczenia należytego wykonania umowy.</w:t>
      </w:r>
      <w:r w:rsidRPr="000D3607">
        <w:rPr>
          <w:rFonts w:cs="Calibri"/>
        </w:rPr>
        <w:t xml:space="preserve"> </w:t>
      </w:r>
    </w:p>
    <w:p w14:paraId="2B2B61EF" w14:textId="77777777" w:rsidR="009B3748" w:rsidRPr="00D44C99" w:rsidRDefault="009B3748" w:rsidP="00CB020D">
      <w:pPr>
        <w:pStyle w:val="Bezodstpw"/>
        <w:jc w:val="both"/>
        <w:rPr>
          <w:rFonts w:cs="Calibri"/>
        </w:rPr>
      </w:pPr>
    </w:p>
    <w:p w14:paraId="3A58D349" w14:textId="77777777" w:rsidR="00A9287A" w:rsidRPr="00D44C99" w:rsidRDefault="00CA6D12"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OPIS SPOSOBU OBLICZENIA CENY</w:t>
      </w:r>
    </w:p>
    <w:p w14:paraId="7CAE599A" w14:textId="77777777" w:rsidR="000D3607" w:rsidRDefault="00CA6D12" w:rsidP="0050120E">
      <w:pPr>
        <w:pStyle w:val="Bezodstpw"/>
        <w:numPr>
          <w:ilvl w:val="0"/>
          <w:numId w:val="36"/>
        </w:numPr>
        <w:ind w:left="709" w:hanging="425"/>
        <w:jc w:val="both"/>
        <w:rPr>
          <w:rFonts w:cs="Calibri"/>
          <w:b/>
          <w:sz w:val="22"/>
          <w:szCs w:val="22"/>
        </w:rPr>
      </w:pPr>
      <w:r w:rsidRPr="000D3607">
        <w:rPr>
          <w:rFonts w:cs="Calibri"/>
          <w:sz w:val="22"/>
          <w:szCs w:val="22"/>
        </w:rPr>
        <w:t>Przy obliczaniu ceny należy uwzględnić następujące zasady:</w:t>
      </w:r>
    </w:p>
    <w:p w14:paraId="47B07117" w14:textId="77777777" w:rsidR="000D3607" w:rsidRDefault="00CA6D12" w:rsidP="0050120E">
      <w:pPr>
        <w:pStyle w:val="Bezodstpw"/>
        <w:numPr>
          <w:ilvl w:val="0"/>
          <w:numId w:val="36"/>
        </w:numPr>
        <w:ind w:left="709" w:hanging="425"/>
        <w:jc w:val="both"/>
        <w:rPr>
          <w:rFonts w:cs="Calibri"/>
          <w:b/>
          <w:sz w:val="22"/>
          <w:szCs w:val="22"/>
        </w:rPr>
      </w:pPr>
      <w:r w:rsidRPr="000D3607">
        <w:rPr>
          <w:rFonts w:cs="Calibri"/>
          <w:sz w:val="22"/>
          <w:szCs w:val="22"/>
        </w:rPr>
        <w:lastRenderedPageBreak/>
        <w:t xml:space="preserve">Ilekroć w postanowieniach niniejszej Sekcji jest mowa o cenie należy rozumieć cenę w rozumieniu art. 3 ust. 1 pkt 1 i ust. 2 ustawy z dnia 9 maja 2014 r. o informowaniu </w:t>
      </w:r>
      <w:r w:rsidR="00DB282F" w:rsidRPr="000D3607">
        <w:rPr>
          <w:rFonts w:cs="Calibri"/>
          <w:sz w:val="22"/>
          <w:szCs w:val="22"/>
        </w:rPr>
        <w:t xml:space="preserve">o </w:t>
      </w:r>
      <w:r w:rsidRPr="000D3607">
        <w:rPr>
          <w:rFonts w:cs="Calibri"/>
          <w:sz w:val="22"/>
          <w:szCs w:val="22"/>
        </w:rPr>
        <w:t>cenach towarów i usług (tekst jedn. Dz. U. z 2019 r., poz. 178).</w:t>
      </w:r>
    </w:p>
    <w:p w14:paraId="56EF5AD8" w14:textId="77777777" w:rsidR="000D3607" w:rsidRDefault="00CA6D12" w:rsidP="0050120E">
      <w:pPr>
        <w:pStyle w:val="Bezodstpw"/>
        <w:numPr>
          <w:ilvl w:val="0"/>
          <w:numId w:val="36"/>
        </w:numPr>
        <w:ind w:left="709" w:hanging="425"/>
        <w:jc w:val="both"/>
        <w:rPr>
          <w:rFonts w:cs="Calibri"/>
          <w:b/>
          <w:sz w:val="22"/>
          <w:szCs w:val="22"/>
        </w:rPr>
      </w:pPr>
      <w:r w:rsidRPr="000D3607">
        <w:rPr>
          <w:rFonts w:cs="Calibri"/>
          <w:sz w:val="22"/>
          <w:szCs w:val="22"/>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377CE1FE" w14:textId="77777777" w:rsidR="000D3607" w:rsidRDefault="00CA6D12" w:rsidP="0050120E">
      <w:pPr>
        <w:pStyle w:val="Bezodstpw"/>
        <w:numPr>
          <w:ilvl w:val="0"/>
          <w:numId w:val="36"/>
        </w:numPr>
        <w:ind w:left="709" w:hanging="425"/>
        <w:jc w:val="both"/>
        <w:rPr>
          <w:rFonts w:cs="Calibri"/>
          <w:b/>
          <w:sz w:val="22"/>
          <w:szCs w:val="22"/>
        </w:rPr>
      </w:pPr>
      <w:r w:rsidRPr="000D3607">
        <w:rPr>
          <w:rFonts w:cs="Calibri"/>
          <w:sz w:val="22"/>
          <w:szCs w:val="22"/>
        </w:rPr>
        <w:t>Podatek VAT należy naliczyć zgodnie z obowiązującymi przepisami o podatku od towarów i usług. Cenę oferty należy przedstawić jako cenę brutto zawierającą podatek od towarów i usług (VAT) w należnej wysokości.</w:t>
      </w:r>
    </w:p>
    <w:p w14:paraId="4CF698BA" w14:textId="77777777" w:rsidR="000D3607" w:rsidRDefault="00CA6D12" w:rsidP="0050120E">
      <w:pPr>
        <w:pStyle w:val="Bezodstpw"/>
        <w:numPr>
          <w:ilvl w:val="0"/>
          <w:numId w:val="36"/>
        </w:numPr>
        <w:ind w:left="709" w:hanging="425"/>
        <w:jc w:val="both"/>
        <w:rPr>
          <w:rFonts w:cs="Calibri"/>
          <w:b/>
          <w:sz w:val="22"/>
          <w:szCs w:val="22"/>
        </w:rPr>
      </w:pPr>
      <w:r w:rsidRPr="000D3607">
        <w:rPr>
          <w:rFonts w:cs="Calibri"/>
          <w:sz w:val="22"/>
          <w:szCs w:val="22"/>
        </w:rPr>
        <w:t xml:space="preserve">Sposób zapłaty i rozliczenia za realizację niniejszego zamówienia, określone zostały </w:t>
      </w:r>
      <w:r w:rsidR="001A3D88" w:rsidRPr="000D3607">
        <w:rPr>
          <w:rFonts w:cs="Calibri"/>
          <w:sz w:val="22"/>
          <w:szCs w:val="22"/>
        </w:rPr>
        <w:t xml:space="preserve">we Wzorze </w:t>
      </w:r>
      <w:r w:rsidRPr="000D3607">
        <w:rPr>
          <w:rFonts w:cs="Calibri"/>
          <w:sz w:val="22"/>
          <w:szCs w:val="22"/>
        </w:rPr>
        <w:t>Umowy (</w:t>
      </w:r>
      <w:r w:rsidRPr="000D3607">
        <w:rPr>
          <w:rFonts w:cs="Calibri"/>
          <w:b/>
          <w:bCs/>
          <w:sz w:val="22"/>
          <w:szCs w:val="22"/>
        </w:rPr>
        <w:t xml:space="preserve">Załącznik </w:t>
      </w:r>
      <w:r w:rsidR="005E383B">
        <w:rPr>
          <w:rFonts w:cs="Calibri"/>
          <w:b/>
          <w:bCs/>
          <w:sz w:val="22"/>
          <w:szCs w:val="22"/>
        </w:rPr>
        <w:t>N</w:t>
      </w:r>
      <w:r w:rsidRPr="003E3057">
        <w:rPr>
          <w:rFonts w:cs="Calibri"/>
          <w:b/>
          <w:bCs/>
          <w:sz w:val="22"/>
          <w:szCs w:val="22"/>
        </w:rPr>
        <w:t>r 1</w:t>
      </w:r>
      <w:r w:rsidR="004523E5">
        <w:rPr>
          <w:rFonts w:cs="Calibri"/>
          <w:b/>
          <w:bCs/>
          <w:sz w:val="22"/>
          <w:szCs w:val="22"/>
        </w:rPr>
        <w:t>A</w:t>
      </w:r>
      <w:r w:rsidRPr="003E3057">
        <w:rPr>
          <w:rFonts w:cs="Calibri"/>
          <w:b/>
          <w:bCs/>
          <w:sz w:val="22"/>
          <w:szCs w:val="22"/>
        </w:rPr>
        <w:t xml:space="preserve"> </w:t>
      </w:r>
      <w:r w:rsidR="004523E5">
        <w:rPr>
          <w:rFonts w:cs="Calibri"/>
          <w:b/>
          <w:bCs/>
          <w:sz w:val="22"/>
          <w:szCs w:val="22"/>
        </w:rPr>
        <w:t>i 1B</w:t>
      </w:r>
      <w:r w:rsidR="00C82FBD" w:rsidRPr="000D3607">
        <w:rPr>
          <w:rFonts w:cs="Calibri"/>
          <w:b/>
          <w:bCs/>
          <w:sz w:val="22"/>
          <w:szCs w:val="22"/>
        </w:rPr>
        <w:t xml:space="preserve"> </w:t>
      </w:r>
      <w:r w:rsidRPr="000D3607">
        <w:rPr>
          <w:rFonts w:cs="Calibri"/>
          <w:b/>
          <w:bCs/>
          <w:sz w:val="22"/>
          <w:szCs w:val="22"/>
        </w:rPr>
        <w:t>do SWZ</w:t>
      </w:r>
      <w:r w:rsidRPr="000D3607">
        <w:rPr>
          <w:rFonts w:cs="Calibri"/>
          <w:sz w:val="22"/>
          <w:szCs w:val="22"/>
        </w:rPr>
        <w:t>).</w:t>
      </w:r>
    </w:p>
    <w:p w14:paraId="2B4DEE0A" w14:textId="77777777" w:rsidR="00ED292F" w:rsidRDefault="00CA6D12" w:rsidP="0050120E">
      <w:pPr>
        <w:pStyle w:val="Bezodstpw"/>
        <w:numPr>
          <w:ilvl w:val="0"/>
          <w:numId w:val="36"/>
        </w:numPr>
        <w:ind w:left="709" w:hanging="425"/>
        <w:jc w:val="both"/>
        <w:rPr>
          <w:rFonts w:cs="Calibri"/>
          <w:b/>
          <w:sz w:val="22"/>
          <w:szCs w:val="22"/>
        </w:rPr>
      </w:pPr>
      <w:r w:rsidRPr="000D3607">
        <w:rPr>
          <w:rFonts w:cs="Calibri"/>
          <w:sz w:val="22"/>
          <w:szCs w:val="22"/>
        </w:rPr>
        <w:t xml:space="preserve">Zaoferowana cena ofertowa brutto winna uwzględniać wszystkie koszty, należne podatki i opłaty związane z wykonaniem przedmiotu zamówienia na warunkach określonych w specyfikacji warunków zamówienia, w szczególności </w:t>
      </w:r>
      <w:r w:rsidR="0002697C" w:rsidRPr="00ED292F">
        <w:rPr>
          <w:rFonts w:cs="Calibri"/>
          <w:sz w:val="22"/>
          <w:szCs w:val="22"/>
        </w:rPr>
        <w:t xml:space="preserve">we Wzorze </w:t>
      </w:r>
      <w:r w:rsidRPr="00ED292F">
        <w:rPr>
          <w:rFonts w:cs="Calibri"/>
          <w:sz w:val="22"/>
          <w:szCs w:val="22"/>
        </w:rPr>
        <w:t>Umowy</w:t>
      </w:r>
      <w:r w:rsidRPr="000D3607">
        <w:rPr>
          <w:rFonts w:cs="Calibri"/>
          <w:sz w:val="22"/>
          <w:szCs w:val="22"/>
        </w:rPr>
        <w:t xml:space="preserve">. </w:t>
      </w:r>
    </w:p>
    <w:p w14:paraId="67B1C0A2" w14:textId="77777777" w:rsidR="00ED292F" w:rsidRDefault="00CA6D12" w:rsidP="0050120E">
      <w:pPr>
        <w:pStyle w:val="Bezodstpw"/>
        <w:numPr>
          <w:ilvl w:val="0"/>
          <w:numId w:val="36"/>
        </w:numPr>
        <w:ind w:left="709" w:hanging="425"/>
        <w:jc w:val="both"/>
        <w:rPr>
          <w:rFonts w:cs="Calibri"/>
          <w:b/>
          <w:sz w:val="22"/>
          <w:szCs w:val="22"/>
        </w:rPr>
      </w:pPr>
      <w:r w:rsidRPr="00ED292F">
        <w:rPr>
          <w:rFonts w:cs="Calibri"/>
          <w:sz w:val="22"/>
          <w:szCs w:val="22"/>
        </w:rPr>
        <w:t>Zgodnie z art. 225 ustawy,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2938003D" w14:textId="77777777" w:rsidR="00ED292F" w:rsidRDefault="00CA6D12" w:rsidP="0050120E">
      <w:pPr>
        <w:pStyle w:val="Bezodstpw"/>
        <w:numPr>
          <w:ilvl w:val="0"/>
          <w:numId w:val="36"/>
        </w:numPr>
        <w:ind w:left="709" w:hanging="425"/>
        <w:jc w:val="both"/>
        <w:rPr>
          <w:rFonts w:cs="Calibri"/>
          <w:b/>
          <w:sz w:val="22"/>
          <w:szCs w:val="22"/>
        </w:rPr>
      </w:pPr>
      <w:r w:rsidRPr="00ED292F">
        <w:rPr>
          <w:rFonts w:cs="Calibri"/>
          <w:sz w:val="22"/>
          <w:szCs w:val="22"/>
        </w:rPr>
        <w:t>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Zamawiający jest zarejestrowany dla potrzeb transakcji wewnątrzwspólnotowych i posiada NIP:</w:t>
      </w:r>
      <w:r w:rsidR="00ED292F">
        <w:rPr>
          <w:rFonts w:cs="Calibri"/>
          <w:sz w:val="22"/>
          <w:szCs w:val="22"/>
        </w:rPr>
        <w:t xml:space="preserve"> PL</w:t>
      </w:r>
      <w:r w:rsidR="00ED292F" w:rsidRPr="00182AC3">
        <w:rPr>
          <w:rFonts w:cs="Calibri"/>
          <w:sz w:val="22"/>
          <w:szCs w:val="22"/>
          <w:lang w:val="x-none" w:eastAsia="ar-SA"/>
        </w:rPr>
        <w:t>6762072366</w:t>
      </w:r>
      <w:r w:rsidRPr="00ED292F">
        <w:rPr>
          <w:rFonts w:cs="Calibri"/>
          <w:sz w:val="22"/>
          <w:szCs w:val="22"/>
        </w:rPr>
        <w:t>.</w:t>
      </w:r>
    </w:p>
    <w:p w14:paraId="646DE186" w14:textId="77777777" w:rsidR="003D61DE" w:rsidRPr="00ED292F" w:rsidRDefault="00CA6D12" w:rsidP="0050120E">
      <w:pPr>
        <w:pStyle w:val="Bezodstpw"/>
        <w:numPr>
          <w:ilvl w:val="0"/>
          <w:numId w:val="36"/>
        </w:numPr>
        <w:ind w:left="709" w:hanging="425"/>
        <w:jc w:val="both"/>
        <w:rPr>
          <w:rFonts w:cs="Calibri"/>
          <w:b/>
          <w:sz w:val="22"/>
          <w:szCs w:val="22"/>
        </w:rPr>
      </w:pPr>
      <w:r w:rsidRPr="00ED292F">
        <w:rPr>
          <w:rFonts w:cs="Calibri"/>
          <w:sz w:val="22"/>
          <w:szCs w:val="22"/>
        </w:rPr>
        <w:t xml:space="preserve">Wykonawca, w okolicznościach wskazanych w pkt. </w:t>
      </w:r>
      <w:r w:rsidR="000139DC">
        <w:rPr>
          <w:rFonts w:cs="Calibri"/>
          <w:bCs/>
          <w:sz w:val="22"/>
          <w:szCs w:val="22"/>
        </w:rPr>
        <w:t xml:space="preserve">8 </w:t>
      </w:r>
      <w:r w:rsidRPr="00ED292F">
        <w:rPr>
          <w:rFonts w:cs="Calibri"/>
          <w:sz w:val="22"/>
          <w:szCs w:val="22"/>
        </w:rPr>
        <w:t>powyżej zobowiązany jest:</w:t>
      </w:r>
    </w:p>
    <w:p w14:paraId="6671C8D0" w14:textId="77777777" w:rsidR="00ED292F" w:rsidRDefault="00CA6D12" w:rsidP="0050120E">
      <w:pPr>
        <w:pStyle w:val="Bezodstpw"/>
        <w:numPr>
          <w:ilvl w:val="0"/>
          <w:numId w:val="47"/>
        </w:numPr>
        <w:ind w:left="1276" w:hanging="567"/>
        <w:jc w:val="both"/>
        <w:rPr>
          <w:rFonts w:cs="Calibri"/>
          <w:b/>
          <w:sz w:val="22"/>
          <w:szCs w:val="22"/>
        </w:rPr>
      </w:pPr>
      <w:r w:rsidRPr="000D3607">
        <w:rPr>
          <w:rFonts w:cs="Calibri"/>
          <w:sz w:val="22"/>
          <w:szCs w:val="22"/>
        </w:rPr>
        <w:t>Poinformować Zamawiającego, że wybór jego oferty będzie prowadził do powstania u Zamawiającego obowiązku podatkowego.</w:t>
      </w:r>
    </w:p>
    <w:p w14:paraId="3631CC6C" w14:textId="77777777" w:rsidR="00ED292F" w:rsidRDefault="00CA6D12" w:rsidP="0050120E">
      <w:pPr>
        <w:pStyle w:val="Bezodstpw"/>
        <w:numPr>
          <w:ilvl w:val="0"/>
          <w:numId w:val="47"/>
        </w:numPr>
        <w:ind w:left="1276" w:hanging="567"/>
        <w:jc w:val="both"/>
        <w:rPr>
          <w:rFonts w:cs="Calibri"/>
          <w:b/>
          <w:sz w:val="22"/>
          <w:szCs w:val="22"/>
        </w:rPr>
      </w:pPr>
      <w:r w:rsidRPr="00ED292F">
        <w:rPr>
          <w:rFonts w:cs="Calibri"/>
          <w:sz w:val="22"/>
          <w:szCs w:val="22"/>
        </w:rPr>
        <w:t>Wskazać nazwę towaru lub usługi, których dostawa lub świadczenie będą prowadziły do powstania obowiązku podatkowego.</w:t>
      </w:r>
    </w:p>
    <w:p w14:paraId="2F7C248D" w14:textId="77777777" w:rsidR="00ED292F" w:rsidRDefault="00CA6D12" w:rsidP="0050120E">
      <w:pPr>
        <w:pStyle w:val="Bezodstpw"/>
        <w:numPr>
          <w:ilvl w:val="0"/>
          <w:numId w:val="47"/>
        </w:numPr>
        <w:ind w:left="1276" w:hanging="567"/>
        <w:jc w:val="both"/>
        <w:rPr>
          <w:rFonts w:cs="Calibri"/>
          <w:b/>
          <w:sz w:val="22"/>
          <w:szCs w:val="22"/>
        </w:rPr>
      </w:pPr>
      <w:r w:rsidRPr="00ED292F">
        <w:rPr>
          <w:rFonts w:cs="Calibri"/>
          <w:sz w:val="22"/>
          <w:szCs w:val="22"/>
        </w:rPr>
        <w:t>Wskazać bez kwoty podatku wartość towaru lub usługi objętego obowiązkiem podatkowym Zamawiającego.</w:t>
      </w:r>
    </w:p>
    <w:p w14:paraId="4892FC7B" w14:textId="77777777" w:rsidR="00CA6D12" w:rsidRPr="00ED292F" w:rsidRDefault="00CA6D12" w:rsidP="0050120E">
      <w:pPr>
        <w:pStyle w:val="Bezodstpw"/>
        <w:numPr>
          <w:ilvl w:val="0"/>
          <w:numId w:val="47"/>
        </w:numPr>
        <w:ind w:left="1276" w:hanging="567"/>
        <w:jc w:val="both"/>
        <w:rPr>
          <w:rFonts w:cs="Calibri"/>
          <w:b/>
          <w:sz w:val="22"/>
          <w:szCs w:val="22"/>
        </w:rPr>
      </w:pPr>
      <w:r w:rsidRPr="00ED292F">
        <w:rPr>
          <w:rFonts w:cs="Calibri"/>
          <w:sz w:val="22"/>
          <w:szCs w:val="22"/>
        </w:rPr>
        <w:t>Wskazać stawki podatku od towarów i usług VAT, która zgodnie z jego wiedzą będzie miała zastosowanie.</w:t>
      </w:r>
    </w:p>
    <w:p w14:paraId="49ECCA8F" w14:textId="77777777" w:rsidR="00CA6D12" w:rsidRPr="00D44C99" w:rsidRDefault="00CA6D12" w:rsidP="00CB020D">
      <w:pPr>
        <w:pStyle w:val="Bezodstpw"/>
        <w:jc w:val="both"/>
        <w:rPr>
          <w:rFonts w:cs="Calibri"/>
        </w:rPr>
      </w:pPr>
    </w:p>
    <w:p w14:paraId="1C239B8E" w14:textId="77777777" w:rsidR="00B21FF5" w:rsidRPr="00D44C99" w:rsidRDefault="00B21FF5"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TERMIN ZWIĄZANIA OFERTĄ</w:t>
      </w:r>
    </w:p>
    <w:p w14:paraId="1D1354A1" w14:textId="77777777" w:rsidR="00A84D72" w:rsidRPr="0069163D" w:rsidRDefault="00A84D72" w:rsidP="0050120E">
      <w:pPr>
        <w:pStyle w:val="Bezodstpw"/>
        <w:numPr>
          <w:ilvl w:val="0"/>
          <w:numId w:val="37"/>
        </w:numPr>
        <w:ind w:left="709" w:hanging="425"/>
        <w:jc w:val="both"/>
        <w:rPr>
          <w:rFonts w:cs="Calibri"/>
          <w:sz w:val="22"/>
          <w:szCs w:val="22"/>
        </w:rPr>
      </w:pPr>
      <w:r w:rsidRPr="0069163D">
        <w:rPr>
          <w:rFonts w:cs="Calibri"/>
          <w:sz w:val="22"/>
          <w:szCs w:val="22"/>
        </w:rPr>
        <w:t xml:space="preserve">Wykonawca pozostaje związany złożoną ofertą do </w:t>
      </w:r>
      <w:r w:rsidR="009D685C">
        <w:rPr>
          <w:rFonts w:cs="Calibri"/>
          <w:b/>
          <w:bCs/>
          <w:sz w:val="22"/>
          <w:szCs w:val="22"/>
        </w:rPr>
        <w:t>2</w:t>
      </w:r>
      <w:r w:rsidR="004523E5">
        <w:rPr>
          <w:rFonts w:cs="Calibri"/>
          <w:b/>
          <w:bCs/>
          <w:sz w:val="22"/>
          <w:szCs w:val="22"/>
        </w:rPr>
        <w:t>6</w:t>
      </w:r>
      <w:r w:rsidR="009D685C">
        <w:rPr>
          <w:rFonts w:cs="Calibri"/>
          <w:b/>
          <w:bCs/>
          <w:sz w:val="22"/>
          <w:szCs w:val="22"/>
        </w:rPr>
        <w:t>.11.2021</w:t>
      </w:r>
      <w:r w:rsidR="005E383B">
        <w:rPr>
          <w:rFonts w:cs="Calibri"/>
          <w:b/>
          <w:bCs/>
          <w:sz w:val="22"/>
          <w:szCs w:val="22"/>
        </w:rPr>
        <w:t xml:space="preserve"> </w:t>
      </w:r>
      <w:r w:rsidRPr="009D685C">
        <w:rPr>
          <w:rFonts w:cs="Calibri"/>
          <w:b/>
          <w:bCs/>
          <w:sz w:val="22"/>
          <w:szCs w:val="22"/>
        </w:rPr>
        <w:t>r</w:t>
      </w:r>
      <w:r w:rsidRPr="0069163D">
        <w:rPr>
          <w:rFonts w:cs="Calibri"/>
          <w:sz w:val="22"/>
          <w:szCs w:val="22"/>
        </w:rPr>
        <w:t>. Okres związania rozpoczyna bieg wraz z upływem terminu składania ofert w postępowaniu.</w:t>
      </w:r>
    </w:p>
    <w:p w14:paraId="09A26741" w14:textId="77777777" w:rsidR="00A84D72" w:rsidRPr="0069163D" w:rsidRDefault="00A84D72" w:rsidP="0050120E">
      <w:pPr>
        <w:pStyle w:val="Bezodstpw"/>
        <w:numPr>
          <w:ilvl w:val="0"/>
          <w:numId w:val="37"/>
        </w:numPr>
        <w:ind w:left="709" w:hanging="425"/>
        <w:jc w:val="both"/>
        <w:rPr>
          <w:rFonts w:cs="Calibri"/>
          <w:sz w:val="22"/>
          <w:szCs w:val="22"/>
        </w:rPr>
      </w:pPr>
      <w:r w:rsidRPr="0069163D">
        <w:rPr>
          <w:rFonts w:cs="Calibri"/>
          <w:sz w:val="22"/>
          <w:szCs w:val="22"/>
        </w:rPr>
        <w:t>Zamawiający może jeden raz zwrócić się do Wykonawców o wyrażenie zgody na przedłużenie terminu związania ofertą o wskazany przez niego okres, nie dłuższy jednak niż 60 dni.</w:t>
      </w:r>
    </w:p>
    <w:p w14:paraId="365FD605" w14:textId="77777777" w:rsidR="00A84D72" w:rsidRPr="00D44C99" w:rsidRDefault="00A84D72" w:rsidP="0050120E">
      <w:pPr>
        <w:pStyle w:val="Bezodstpw"/>
        <w:numPr>
          <w:ilvl w:val="0"/>
          <w:numId w:val="37"/>
        </w:numPr>
        <w:ind w:left="709" w:hanging="425"/>
        <w:jc w:val="both"/>
        <w:rPr>
          <w:rFonts w:cs="Calibri"/>
        </w:rPr>
      </w:pPr>
      <w:r w:rsidRPr="0069163D">
        <w:rPr>
          <w:rFonts w:cs="Calibri"/>
          <w:sz w:val="22"/>
          <w:szCs w:val="22"/>
        </w:rPr>
        <w:t>Przedłużenie terminu związania ofertą wymaga złożenia przez Wykonawcę pisemnego oświadczenia o wyrażeniu zgody na przedłużenie terminu związania.</w:t>
      </w:r>
    </w:p>
    <w:p w14:paraId="15A25A81" w14:textId="77777777" w:rsidR="00A84D72" w:rsidRPr="00D44C99" w:rsidRDefault="00A84D72" w:rsidP="00CB020D">
      <w:pPr>
        <w:pStyle w:val="Bezodstpw"/>
        <w:ind w:left="720" w:hanging="436"/>
        <w:jc w:val="both"/>
        <w:rPr>
          <w:rFonts w:cs="Calibri"/>
        </w:rPr>
      </w:pPr>
    </w:p>
    <w:p w14:paraId="1076D4CB" w14:textId="77777777" w:rsidR="00B21FF5" w:rsidRPr="00D44C99" w:rsidRDefault="00B21FF5"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SPOSÓB ORAZ TERMIN SKŁADANIA OFERT</w:t>
      </w:r>
    </w:p>
    <w:p w14:paraId="39CE1FA0" w14:textId="77777777" w:rsidR="00A84D72" w:rsidRPr="000139DC" w:rsidRDefault="000D47B8" w:rsidP="00CB020D">
      <w:pPr>
        <w:pStyle w:val="Bezodstpw"/>
        <w:ind w:left="284"/>
        <w:jc w:val="both"/>
        <w:rPr>
          <w:rFonts w:cs="Calibri"/>
          <w:sz w:val="22"/>
          <w:szCs w:val="22"/>
        </w:rPr>
      </w:pPr>
      <w:r w:rsidRPr="000139DC">
        <w:rPr>
          <w:rFonts w:cs="Calibri"/>
          <w:sz w:val="22"/>
          <w:szCs w:val="22"/>
        </w:rPr>
        <w:t xml:space="preserve">Ofertę należy złożyć za pośrednictwem </w:t>
      </w:r>
      <w:r w:rsidRPr="000139DC">
        <w:rPr>
          <w:rFonts w:cs="Calibri"/>
          <w:b/>
          <w:bCs/>
          <w:sz w:val="22"/>
          <w:szCs w:val="22"/>
        </w:rPr>
        <w:t>„Formularza do złożenia, zmiany, wycofania oferty lub wniosku”</w:t>
      </w:r>
      <w:r w:rsidRPr="000139DC">
        <w:rPr>
          <w:rFonts w:cs="Calibri"/>
          <w:sz w:val="22"/>
          <w:szCs w:val="22"/>
        </w:rPr>
        <w:t xml:space="preserve"> </w:t>
      </w:r>
      <w:r w:rsidR="000139DC" w:rsidRPr="00182AC3">
        <w:rPr>
          <w:sz w:val="22"/>
          <w:szCs w:val="22"/>
        </w:rPr>
        <w:t xml:space="preserve">dostępnego na </w:t>
      </w:r>
      <w:proofErr w:type="spellStart"/>
      <w:r w:rsidR="000139DC" w:rsidRPr="00182AC3">
        <w:rPr>
          <w:sz w:val="22"/>
          <w:szCs w:val="22"/>
        </w:rPr>
        <w:t>ePUAP</w:t>
      </w:r>
      <w:proofErr w:type="spellEnd"/>
      <w:r w:rsidR="000139DC" w:rsidRPr="00182AC3">
        <w:rPr>
          <w:sz w:val="22"/>
          <w:szCs w:val="22"/>
        </w:rPr>
        <w:t xml:space="preserve"> i udostępnionego również na </w:t>
      </w:r>
      <w:proofErr w:type="spellStart"/>
      <w:r w:rsidR="000139DC" w:rsidRPr="00182AC3">
        <w:rPr>
          <w:sz w:val="22"/>
          <w:szCs w:val="22"/>
        </w:rPr>
        <w:t>miniPortalu</w:t>
      </w:r>
      <w:proofErr w:type="spellEnd"/>
      <w:r w:rsidR="000139DC" w:rsidRPr="00182AC3">
        <w:rPr>
          <w:sz w:val="22"/>
          <w:szCs w:val="22"/>
        </w:rPr>
        <w:t xml:space="preserve">. Funkcjonalność do zaszyfrowania oferty przez Wykonawcę jest dostępna dla wykonawców na </w:t>
      </w:r>
      <w:proofErr w:type="spellStart"/>
      <w:r w:rsidR="000139DC" w:rsidRPr="00182AC3">
        <w:rPr>
          <w:sz w:val="22"/>
          <w:szCs w:val="22"/>
        </w:rPr>
        <w:t>miniPortalu</w:t>
      </w:r>
      <w:proofErr w:type="spellEnd"/>
      <w:r w:rsidR="000139DC" w:rsidRPr="00182AC3">
        <w:rPr>
          <w:sz w:val="22"/>
          <w:szCs w:val="22"/>
        </w:rPr>
        <w:t>, w szczegółach danego postępowania.</w:t>
      </w:r>
      <w:r w:rsidR="0069163D">
        <w:rPr>
          <w:sz w:val="22"/>
          <w:szCs w:val="22"/>
        </w:rPr>
        <w:t xml:space="preserve"> </w:t>
      </w:r>
      <w:r w:rsidRPr="000139DC">
        <w:rPr>
          <w:rFonts w:cs="Calibri"/>
          <w:sz w:val="22"/>
          <w:szCs w:val="22"/>
        </w:rPr>
        <w:t xml:space="preserve">Ofertę należy składać w terminie </w:t>
      </w:r>
      <w:r w:rsidRPr="0069163D">
        <w:rPr>
          <w:rFonts w:cs="Calibri"/>
          <w:sz w:val="22"/>
          <w:szCs w:val="22"/>
        </w:rPr>
        <w:t xml:space="preserve">do </w:t>
      </w:r>
      <w:r w:rsidR="0069163D" w:rsidRPr="0069163D">
        <w:rPr>
          <w:rFonts w:cs="Calibri"/>
          <w:b/>
          <w:bCs/>
          <w:sz w:val="22"/>
          <w:szCs w:val="22"/>
        </w:rPr>
        <w:t>2</w:t>
      </w:r>
      <w:r w:rsidR="004523E5">
        <w:rPr>
          <w:rFonts w:cs="Calibri"/>
          <w:b/>
          <w:bCs/>
          <w:sz w:val="22"/>
          <w:szCs w:val="22"/>
        </w:rPr>
        <w:t>8</w:t>
      </w:r>
      <w:r w:rsidR="0069163D" w:rsidRPr="0069163D">
        <w:rPr>
          <w:rFonts w:cs="Calibri"/>
          <w:b/>
          <w:bCs/>
          <w:sz w:val="22"/>
          <w:szCs w:val="22"/>
        </w:rPr>
        <w:t>.10.2021</w:t>
      </w:r>
      <w:r w:rsidR="005E383B">
        <w:rPr>
          <w:rFonts w:cs="Calibri"/>
          <w:b/>
          <w:bCs/>
          <w:sz w:val="22"/>
          <w:szCs w:val="22"/>
        </w:rPr>
        <w:t xml:space="preserve"> </w:t>
      </w:r>
      <w:r w:rsidRPr="0069163D">
        <w:rPr>
          <w:rFonts w:cs="Calibri"/>
          <w:b/>
          <w:bCs/>
          <w:sz w:val="22"/>
          <w:szCs w:val="22"/>
        </w:rPr>
        <w:t>r.</w:t>
      </w:r>
      <w:r w:rsidRPr="000139DC">
        <w:rPr>
          <w:rFonts w:cs="Calibri"/>
          <w:sz w:val="22"/>
          <w:szCs w:val="22"/>
        </w:rPr>
        <w:t xml:space="preserve"> do godz. </w:t>
      </w:r>
      <w:r w:rsidRPr="0069163D">
        <w:rPr>
          <w:rFonts w:cs="Calibri"/>
          <w:b/>
          <w:bCs/>
          <w:sz w:val="22"/>
          <w:szCs w:val="22"/>
        </w:rPr>
        <w:t>10:00</w:t>
      </w:r>
      <w:r w:rsidRPr="000139DC">
        <w:rPr>
          <w:rFonts w:cs="Calibri"/>
          <w:sz w:val="22"/>
          <w:szCs w:val="22"/>
        </w:rPr>
        <w:t>.</w:t>
      </w:r>
    </w:p>
    <w:p w14:paraId="33A01996" w14:textId="77777777" w:rsidR="000D47B8" w:rsidRPr="00D44C99" w:rsidRDefault="000D47B8" w:rsidP="00CB020D">
      <w:pPr>
        <w:pStyle w:val="Bezodstpw"/>
        <w:jc w:val="both"/>
        <w:rPr>
          <w:rFonts w:cs="Calibri"/>
        </w:rPr>
      </w:pPr>
    </w:p>
    <w:p w14:paraId="20026EE1" w14:textId="77777777" w:rsidR="00B21FF5" w:rsidRPr="00D44C99" w:rsidRDefault="00B21FF5"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TERMIN OTWARCIA OFERT</w:t>
      </w:r>
    </w:p>
    <w:p w14:paraId="186469FC" w14:textId="77777777" w:rsidR="000D47B8" w:rsidRPr="0069163D" w:rsidRDefault="000D47B8" w:rsidP="0050120E">
      <w:pPr>
        <w:pStyle w:val="Bezodstpw"/>
        <w:numPr>
          <w:ilvl w:val="0"/>
          <w:numId w:val="38"/>
        </w:numPr>
        <w:ind w:left="709" w:hanging="425"/>
        <w:jc w:val="both"/>
        <w:rPr>
          <w:rFonts w:cs="Calibri"/>
          <w:sz w:val="22"/>
          <w:szCs w:val="22"/>
        </w:rPr>
      </w:pPr>
      <w:r w:rsidRPr="0069163D">
        <w:rPr>
          <w:rFonts w:cs="Calibri"/>
          <w:sz w:val="22"/>
          <w:szCs w:val="22"/>
        </w:rPr>
        <w:t xml:space="preserve">Sesja otwarcia ofert odbędzie się w siedzibie Zamawiającego w dniu </w:t>
      </w:r>
      <w:r w:rsidR="003E3057">
        <w:rPr>
          <w:rFonts w:cs="Calibri"/>
          <w:b/>
          <w:bCs/>
          <w:sz w:val="22"/>
          <w:szCs w:val="22"/>
        </w:rPr>
        <w:t>2</w:t>
      </w:r>
      <w:r w:rsidR="004523E5">
        <w:rPr>
          <w:rFonts w:cs="Calibri"/>
          <w:b/>
          <w:bCs/>
          <w:sz w:val="22"/>
          <w:szCs w:val="22"/>
        </w:rPr>
        <w:t>8</w:t>
      </w:r>
      <w:r w:rsidR="0069163D" w:rsidRPr="00B069A5">
        <w:rPr>
          <w:rFonts w:cs="Calibri"/>
          <w:b/>
          <w:bCs/>
          <w:sz w:val="22"/>
          <w:szCs w:val="22"/>
        </w:rPr>
        <w:t>.10.2021</w:t>
      </w:r>
      <w:r w:rsidR="005E383B">
        <w:rPr>
          <w:rFonts w:cs="Calibri"/>
          <w:b/>
          <w:bCs/>
          <w:sz w:val="22"/>
          <w:szCs w:val="22"/>
        </w:rPr>
        <w:t xml:space="preserve"> </w:t>
      </w:r>
      <w:r w:rsidR="00B069A5" w:rsidRPr="00B069A5">
        <w:rPr>
          <w:rFonts w:cs="Calibri"/>
          <w:b/>
          <w:bCs/>
          <w:sz w:val="22"/>
          <w:szCs w:val="22"/>
        </w:rPr>
        <w:t>r.</w:t>
      </w:r>
      <w:r w:rsidRPr="0069163D">
        <w:rPr>
          <w:rFonts w:cs="Calibri"/>
          <w:sz w:val="22"/>
          <w:szCs w:val="22"/>
        </w:rPr>
        <w:t xml:space="preserve"> o godz. </w:t>
      </w:r>
      <w:r w:rsidR="0069163D" w:rsidRPr="00B069A5">
        <w:rPr>
          <w:rFonts w:cs="Calibri"/>
          <w:b/>
          <w:bCs/>
          <w:sz w:val="22"/>
          <w:szCs w:val="22"/>
        </w:rPr>
        <w:t>10:30</w:t>
      </w:r>
      <w:r w:rsidR="0069163D" w:rsidRPr="000A4832">
        <w:rPr>
          <w:rFonts w:cs="Calibri"/>
          <w:b/>
          <w:bCs/>
          <w:color w:val="000000" w:themeColor="text1"/>
          <w:sz w:val="22"/>
          <w:szCs w:val="22"/>
        </w:rPr>
        <w:t>.</w:t>
      </w:r>
    </w:p>
    <w:p w14:paraId="5F429D85" w14:textId="77777777" w:rsidR="000D47B8" w:rsidRPr="0069163D" w:rsidRDefault="000D47B8" w:rsidP="0050120E">
      <w:pPr>
        <w:pStyle w:val="Bezodstpw"/>
        <w:numPr>
          <w:ilvl w:val="0"/>
          <w:numId w:val="38"/>
        </w:numPr>
        <w:ind w:left="709" w:hanging="425"/>
        <w:jc w:val="both"/>
        <w:rPr>
          <w:rFonts w:cs="Calibri"/>
          <w:sz w:val="22"/>
          <w:szCs w:val="22"/>
        </w:rPr>
      </w:pPr>
      <w:r w:rsidRPr="0069163D">
        <w:rPr>
          <w:rFonts w:cs="Calibri"/>
          <w:sz w:val="22"/>
          <w:szCs w:val="22"/>
        </w:rPr>
        <w:t>Otwarcie ofert jest jawne.</w:t>
      </w:r>
    </w:p>
    <w:p w14:paraId="19A1E145" w14:textId="77777777" w:rsidR="000D47B8" w:rsidRPr="0069163D" w:rsidRDefault="000D47B8" w:rsidP="0050120E">
      <w:pPr>
        <w:pStyle w:val="Bezodstpw"/>
        <w:numPr>
          <w:ilvl w:val="0"/>
          <w:numId w:val="38"/>
        </w:numPr>
        <w:ind w:left="709" w:hanging="425"/>
        <w:jc w:val="both"/>
        <w:rPr>
          <w:rFonts w:cs="Calibri"/>
          <w:sz w:val="22"/>
          <w:szCs w:val="22"/>
        </w:rPr>
      </w:pPr>
      <w:r w:rsidRPr="0069163D">
        <w:rPr>
          <w:rFonts w:cs="Calibri"/>
          <w:sz w:val="22"/>
          <w:szCs w:val="22"/>
        </w:rPr>
        <w:t>Bezpośrednio przed otwarciem ofert Zamawiający poda kwotę, jaką zamierza przeznaczyć na sfinansowanie zamówienia.</w:t>
      </w:r>
    </w:p>
    <w:p w14:paraId="724BC165" w14:textId="77777777" w:rsidR="000D47B8" w:rsidRPr="0069163D" w:rsidRDefault="000D47B8" w:rsidP="0050120E">
      <w:pPr>
        <w:pStyle w:val="Bezodstpw"/>
        <w:numPr>
          <w:ilvl w:val="0"/>
          <w:numId w:val="38"/>
        </w:numPr>
        <w:ind w:left="709" w:hanging="425"/>
        <w:jc w:val="both"/>
        <w:rPr>
          <w:rFonts w:cs="Calibri"/>
          <w:sz w:val="22"/>
          <w:szCs w:val="22"/>
        </w:rPr>
      </w:pPr>
      <w:r w:rsidRPr="0069163D">
        <w:rPr>
          <w:rFonts w:cs="Calibri"/>
          <w:sz w:val="22"/>
          <w:szCs w:val="22"/>
        </w:rPr>
        <w:t>Niezwłocznie po otwarciu ofert Zamawiający opublikuje na stronie internetowej informacje o których mowa w art. 222 ust. 5 ustawy.</w:t>
      </w:r>
    </w:p>
    <w:p w14:paraId="5F473BC5" w14:textId="77777777" w:rsidR="00F728BA" w:rsidRPr="00D44C99" w:rsidRDefault="00F728BA" w:rsidP="00CB020D">
      <w:pPr>
        <w:pStyle w:val="Bezodstpw"/>
        <w:jc w:val="both"/>
        <w:rPr>
          <w:rFonts w:cs="Calibri"/>
        </w:rPr>
      </w:pPr>
    </w:p>
    <w:p w14:paraId="4ACCECFA" w14:textId="77777777" w:rsidR="00B21FF5" w:rsidRPr="00D44C99" w:rsidRDefault="00B21FF5"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KRYTERIA OCENY OFERT</w:t>
      </w:r>
    </w:p>
    <w:p w14:paraId="32AC08B0" w14:textId="77777777" w:rsidR="00546518" w:rsidRPr="009D685C" w:rsidRDefault="00D72D72" w:rsidP="0050120E">
      <w:pPr>
        <w:pStyle w:val="Bezodstpw"/>
        <w:numPr>
          <w:ilvl w:val="0"/>
          <w:numId w:val="39"/>
        </w:numPr>
        <w:ind w:left="709" w:hanging="425"/>
        <w:jc w:val="both"/>
        <w:rPr>
          <w:rFonts w:cs="Calibri"/>
          <w:sz w:val="22"/>
          <w:szCs w:val="22"/>
        </w:rPr>
      </w:pPr>
      <w:r w:rsidRPr="009D685C">
        <w:rPr>
          <w:rFonts w:cs="Calibri"/>
          <w:sz w:val="22"/>
          <w:szCs w:val="22"/>
        </w:rPr>
        <w:t>Oferty zostaną ocenione przez Zamawiającego w oparciu o następujące kryteria i ich znaczenie:</w:t>
      </w:r>
    </w:p>
    <w:p w14:paraId="0CD627ED" w14:textId="77777777" w:rsidR="0047506C" w:rsidRPr="0047506C" w:rsidRDefault="009D685C" w:rsidP="0050120E">
      <w:pPr>
        <w:pStyle w:val="Bezodstpw"/>
        <w:numPr>
          <w:ilvl w:val="0"/>
          <w:numId w:val="48"/>
        </w:numPr>
        <w:ind w:left="1276" w:hanging="567"/>
        <w:jc w:val="both"/>
        <w:rPr>
          <w:rFonts w:cs="Calibri"/>
          <w:bCs/>
          <w:sz w:val="22"/>
          <w:szCs w:val="22"/>
        </w:rPr>
      </w:pPr>
      <w:r w:rsidRPr="0047506C">
        <w:rPr>
          <w:rFonts w:cs="Calibri"/>
          <w:bCs/>
          <w:sz w:val="22"/>
          <w:szCs w:val="22"/>
        </w:rPr>
        <w:t>W</w:t>
      </w:r>
      <w:r w:rsidR="00546518" w:rsidRPr="0047506C">
        <w:rPr>
          <w:rFonts w:cs="Calibri"/>
          <w:bCs/>
          <w:sz w:val="22"/>
          <w:szCs w:val="22"/>
        </w:rPr>
        <w:t xml:space="preserve"> </w:t>
      </w:r>
      <w:r w:rsidRPr="0047506C">
        <w:rPr>
          <w:rFonts w:cs="Calibri"/>
          <w:bCs/>
          <w:sz w:val="22"/>
          <w:szCs w:val="22"/>
        </w:rPr>
        <w:t>P</w:t>
      </w:r>
      <w:r w:rsidR="00546518" w:rsidRPr="0047506C">
        <w:rPr>
          <w:rFonts w:cs="Calibri"/>
          <w:bCs/>
          <w:sz w:val="22"/>
          <w:szCs w:val="22"/>
        </w:rPr>
        <w:t>akiet</w:t>
      </w:r>
      <w:r w:rsidRPr="0047506C">
        <w:rPr>
          <w:rFonts w:cs="Calibri"/>
          <w:bCs/>
          <w:sz w:val="22"/>
          <w:szCs w:val="22"/>
        </w:rPr>
        <w:t>ach</w:t>
      </w:r>
      <w:r w:rsidR="00884756" w:rsidRPr="0047506C">
        <w:rPr>
          <w:rFonts w:cs="Calibri"/>
          <w:bCs/>
          <w:sz w:val="22"/>
          <w:szCs w:val="22"/>
        </w:rPr>
        <w:t xml:space="preserve"> I – XIII, o</w:t>
      </w:r>
      <w:r w:rsidR="00546518" w:rsidRPr="0047506C">
        <w:rPr>
          <w:sz w:val="22"/>
          <w:szCs w:val="22"/>
        </w:rPr>
        <w:t>ferty będą oceniane według następujących kryteriów oddzielnie dla każdego pakietu</w:t>
      </w:r>
      <w:r w:rsidR="0047506C" w:rsidRPr="0047506C">
        <w:rPr>
          <w:sz w:val="22"/>
          <w:szCs w:val="22"/>
        </w:rPr>
        <w:t>.</w:t>
      </w:r>
    </w:p>
    <w:p w14:paraId="0EC6565D" w14:textId="77777777" w:rsidR="0047506C" w:rsidRPr="0047506C" w:rsidRDefault="00546518" w:rsidP="0050120E">
      <w:pPr>
        <w:pStyle w:val="Bezodstpw"/>
        <w:numPr>
          <w:ilvl w:val="0"/>
          <w:numId w:val="50"/>
        </w:numPr>
        <w:ind w:left="1276" w:hanging="567"/>
        <w:jc w:val="both"/>
        <w:rPr>
          <w:rFonts w:cs="Calibri"/>
          <w:bCs/>
          <w:sz w:val="22"/>
          <w:szCs w:val="22"/>
        </w:rPr>
      </w:pPr>
      <w:r w:rsidRPr="0047506C">
        <w:rPr>
          <w:sz w:val="22"/>
          <w:szCs w:val="22"/>
        </w:rPr>
        <w:t>Opis kryteriów:</w:t>
      </w:r>
    </w:p>
    <w:p w14:paraId="69EBE827" w14:textId="77777777" w:rsidR="0047506C" w:rsidRDefault="00546518" w:rsidP="0050120E">
      <w:pPr>
        <w:pStyle w:val="Bezodstpw"/>
        <w:numPr>
          <w:ilvl w:val="0"/>
          <w:numId w:val="49"/>
        </w:numPr>
        <w:ind w:left="1560" w:hanging="284"/>
        <w:jc w:val="both"/>
        <w:rPr>
          <w:rFonts w:cs="Calibri"/>
          <w:bCs/>
          <w:sz w:val="22"/>
          <w:szCs w:val="22"/>
        </w:rPr>
      </w:pPr>
      <w:r w:rsidRPr="0047506C">
        <w:rPr>
          <w:sz w:val="22"/>
          <w:szCs w:val="22"/>
        </w:rPr>
        <w:t>Cena za wykonanie przedmiotu zamówienia – waga 60%</w:t>
      </w:r>
      <w:r w:rsidR="008E30AC">
        <w:rPr>
          <w:sz w:val="22"/>
          <w:szCs w:val="22"/>
        </w:rPr>
        <w:tab/>
      </w:r>
      <w:r w:rsidR="008E30AC">
        <w:rPr>
          <w:sz w:val="22"/>
          <w:szCs w:val="22"/>
        </w:rPr>
        <w:tab/>
      </w:r>
    </w:p>
    <w:p w14:paraId="1A360D1E" w14:textId="77777777" w:rsidR="0047506C" w:rsidRPr="0047506C" w:rsidRDefault="00546518" w:rsidP="0050120E">
      <w:pPr>
        <w:pStyle w:val="Bezodstpw"/>
        <w:numPr>
          <w:ilvl w:val="0"/>
          <w:numId w:val="49"/>
        </w:numPr>
        <w:ind w:left="1560" w:hanging="284"/>
        <w:jc w:val="both"/>
        <w:rPr>
          <w:rFonts w:cs="Calibri"/>
          <w:bCs/>
          <w:sz w:val="22"/>
          <w:szCs w:val="22"/>
        </w:rPr>
      </w:pPr>
      <w:r w:rsidRPr="0047506C">
        <w:rPr>
          <w:sz w:val="22"/>
          <w:szCs w:val="22"/>
        </w:rPr>
        <w:t>Termin dostawy zamówienia – waga 40%</w:t>
      </w:r>
    </w:p>
    <w:p w14:paraId="26A1EF6C" w14:textId="77777777" w:rsidR="008A28C1" w:rsidRDefault="00546518" w:rsidP="0050120E">
      <w:pPr>
        <w:pStyle w:val="Bezodstpw"/>
        <w:numPr>
          <w:ilvl w:val="0"/>
          <w:numId w:val="50"/>
        </w:numPr>
        <w:ind w:left="1276" w:hanging="567"/>
        <w:jc w:val="both"/>
        <w:rPr>
          <w:rFonts w:cs="Calibri"/>
          <w:bCs/>
          <w:sz w:val="22"/>
          <w:szCs w:val="22"/>
        </w:rPr>
      </w:pPr>
      <w:r w:rsidRPr="0047506C">
        <w:rPr>
          <w:sz w:val="22"/>
          <w:szCs w:val="22"/>
        </w:rPr>
        <w:t>Sposób oceny</w:t>
      </w:r>
      <w:r w:rsidR="0047506C">
        <w:rPr>
          <w:sz w:val="22"/>
          <w:szCs w:val="22"/>
        </w:rPr>
        <w:t>:</w:t>
      </w:r>
    </w:p>
    <w:p w14:paraId="2D6ACC91" w14:textId="77777777" w:rsidR="00D83428" w:rsidRDefault="00546518" w:rsidP="005D0A08">
      <w:pPr>
        <w:pStyle w:val="Bezodstpw"/>
        <w:ind w:left="1276"/>
        <w:jc w:val="both"/>
        <w:rPr>
          <w:sz w:val="22"/>
          <w:szCs w:val="22"/>
        </w:rPr>
      </w:pPr>
      <w:r w:rsidRPr="008A28C1">
        <w:rPr>
          <w:sz w:val="22"/>
          <w:szCs w:val="22"/>
        </w:rPr>
        <w:t>Oferty zostaną ocenione wg wzoru:</w:t>
      </w:r>
    </w:p>
    <w:p w14:paraId="75369157" w14:textId="77777777" w:rsidR="004523E5" w:rsidRPr="008A28C1" w:rsidRDefault="004523E5" w:rsidP="005D0A08">
      <w:pPr>
        <w:pStyle w:val="Bezodstpw"/>
        <w:ind w:left="1276"/>
        <w:jc w:val="both"/>
        <w:rPr>
          <w:rFonts w:cs="Calibri"/>
          <w:bCs/>
          <w:sz w:val="22"/>
          <w:szCs w:val="22"/>
        </w:rPr>
      </w:pPr>
    </w:p>
    <w:p w14:paraId="4972BF6D" w14:textId="77777777" w:rsidR="004523E5" w:rsidRPr="004523E5" w:rsidRDefault="00D458D6" w:rsidP="004523E5">
      <w:pPr>
        <w:pStyle w:val="Bezodstpw"/>
        <w:ind w:left="1276" w:firstLine="708"/>
        <w:jc w:val="both"/>
        <w:rPr>
          <w:rFonts w:cs="Calibri"/>
          <w:b/>
          <w:bCs/>
          <w:sz w:val="22"/>
          <w:szCs w:val="22"/>
        </w:rPr>
      </w:pPr>
      <m:oMathPara>
        <m:oMathParaPr>
          <m:jc m:val="left"/>
        </m:oMathParaPr>
        <m:oMath>
          <m:f>
            <m:fPr>
              <m:ctrlPr>
                <w:rPr>
                  <w:rFonts w:ascii="Cambria Math" w:hAnsi="Cambria Math" w:cs="Calibri"/>
                  <w:b/>
                  <w:bCs/>
                  <w:sz w:val="22"/>
                  <w:szCs w:val="22"/>
                </w:rPr>
              </m:ctrlPr>
            </m:fPr>
            <m:num>
              <m:r>
                <m:rPr>
                  <m:sty m:val="bi"/>
                </m:rPr>
                <w:rPr>
                  <w:rFonts w:ascii="Cambria Math" w:hAnsi="Cambria Math" w:cs="Calibri"/>
                  <w:sz w:val="22"/>
                  <w:szCs w:val="22"/>
                </w:rPr>
                <m:t>A</m:t>
              </m:r>
            </m:num>
            <m:den>
              <m:r>
                <m:rPr>
                  <m:sty m:val="bi"/>
                </m:rPr>
                <w:rPr>
                  <w:rFonts w:ascii="Cambria Math" w:hAnsi="Cambria Math" w:cs="Calibri"/>
                  <w:sz w:val="22"/>
                  <w:szCs w:val="22"/>
                </w:rPr>
                <m:t>B</m:t>
              </m:r>
            </m:den>
          </m:f>
          <m:r>
            <m:rPr>
              <m:sty m:val="bi"/>
            </m:rPr>
            <w:rPr>
              <w:rFonts w:ascii="Cambria Math" w:hAnsi="Cambria Math" w:cs="Calibri"/>
              <w:sz w:val="22"/>
              <w:szCs w:val="22"/>
            </w:rPr>
            <m:t>*60</m:t>
          </m:r>
          <m:d>
            <m:dPr>
              <m:ctrlPr>
                <w:rPr>
                  <w:rFonts w:ascii="Cambria Math" w:hAnsi="Cambria Math" w:cs="Calibri"/>
                  <w:b/>
                  <w:bCs/>
                  <w:i/>
                  <w:sz w:val="22"/>
                  <w:szCs w:val="22"/>
                </w:rPr>
              </m:ctrlPr>
            </m:dPr>
            <m:e>
              <m:r>
                <m:rPr>
                  <m:sty m:val="bi"/>
                </m:rPr>
                <w:rPr>
                  <w:rFonts w:ascii="Cambria Math" w:hAnsi="Cambria Math" w:cs="Calibri"/>
                  <w:sz w:val="22"/>
                  <w:szCs w:val="22"/>
                </w:rPr>
                <m:t>pkt</m:t>
              </m:r>
            </m:e>
          </m:d>
          <m:r>
            <m:rPr>
              <m:sty m:val="bi"/>
            </m:rPr>
            <w:rPr>
              <w:rFonts w:ascii="Cambria Math" w:hAnsi="Cambria Math" w:cs="Calibri"/>
              <w:sz w:val="22"/>
              <w:szCs w:val="22"/>
            </w:rPr>
            <m:t>+C(pkt)</m:t>
          </m:r>
        </m:oMath>
      </m:oMathPara>
    </w:p>
    <w:p w14:paraId="52268626" w14:textId="77777777" w:rsidR="004523E5" w:rsidRDefault="004523E5" w:rsidP="00D83428">
      <w:pPr>
        <w:pStyle w:val="Bezodstpw"/>
        <w:ind w:left="1276"/>
        <w:jc w:val="both"/>
        <w:rPr>
          <w:sz w:val="22"/>
          <w:szCs w:val="22"/>
        </w:rPr>
      </w:pPr>
    </w:p>
    <w:p w14:paraId="2AF53992" w14:textId="77777777" w:rsidR="00546518" w:rsidRPr="00997C33" w:rsidRDefault="00546518" w:rsidP="00D83428">
      <w:pPr>
        <w:pStyle w:val="Bezodstpw"/>
        <w:ind w:left="1276"/>
        <w:jc w:val="both"/>
        <w:rPr>
          <w:rFonts w:cs="Calibri"/>
          <w:bCs/>
          <w:sz w:val="22"/>
          <w:szCs w:val="22"/>
        </w:rPr>
      </w:pPr>
      <w:r w:rsidRPr="00997C33">
        <w:rPr>
          <w:sz w:val="22"/>
          <w:szCs w:val="22"/>
        </w:rPr>
        <w:t>gdzie:</w:t>
      </w:r>
      <w:r w:rsidRPr="00997C33">
        <w:rPr>
          <w:sz w:val="22"/>
          <w:szCs w:val="22"/>
        </w:rPr>
        <w:tab/>
      </w:r>
    </w:p>
    <w:p w14:paraId="1CAE60BF" w14:textId="77777777" w:rsidR="00546518" w:rsidRPr="002E4E9D" w:rsidRDefault="00546518" w:rsidP="008A28C1">
      <w:pPr>
        <w:pStyle w:val="Akapitzlist"/>
        <w:numPr>
          <w:ilvl w:val="0"/>
          <w:numId w:val="0"/>
        </w:numPr>
        <w:ind w:left="1276"/>
      </w:pPr>
      <w:r w:rsidRPr="002E4E9D">
        <w:t xml:space="preserve">A – najniższa cena, spośród ofert niepodlegających odrzuceniu </w:t>
      </w:r>
    </w:p>
    <w:p w14:paraId="68C23688" w14:textId="77777777" w:rsidR="00546518" w:rsidRPr="002E4E9D" w:rsidRDefault="00546518" w:rsidP="008A28C1">
      <w:pPr>
        <w:pStyle w:val="Akapitzlist"/>
        <w:numPr>
          <w:ilvl w:val="0"/>
          <w:numId w:val="0"/>
        </w:numPr>
        <w:ind w:left="1276"/>
      </w:pPr>
      <w:r w:rsidRPr="002E4E9D">
        <w:t>B – cena oferty ocenianej,</w:t>
      </w:r>
    </w:p>
    <w:p w14:paraId="7DB2F39E" w14:textId="77777777" w:rsidR="00546518" w:rsidRPr="002E4E9D" w:rsidRDefault="00546518" w:rsidP="008A28C1">
      <w:pPr>
        <w:pStyle w:val="Akapitzlist"/>
        <w:numPr>
          <w:ilvl w:val="0"/>
          <w:numId w:val="0"/>
        </w:numPr>
        <w:ind w:left="1276"/>
      </w:pPr>
      <w:r w:rsidRPr="002E4E9D">
        <w:t xml:space="preserve">C – termin dostawy zamówienia* w dniach roboczych**: </w:t>
      </w:r>
    </w:p>
    <w:p w14:paraId="5538EA09" w14:textId="77777777" w:rsidR="00546518" w:rsidRPr="002E4E9D" w:rsidRDefault="00546518" w:rsidP="008A28C1">
      <w:pPr>
        <w:pStyle w:val="Akapitzlist"/>
        <w:numPr>
          <w:ilvl w:val="0"/>
          <w:numId w:val="0"/>
        </w:numPr>
        <w:ind w:left="1276"/>
      </w:pPr>
      <w:r w:rsidRPr="002E4E9D">
        <w:t>do 2 dni roboczych     – 40 pkt.</w:t>
      </w:r>
    </w:p>
    <w:p w14:paraId="03773C02" w14:textId="77777777" w:rsidR="00546518" w:rsidRPr="002E4E9D" w:rsidRDefault="00546518" w:rsidP="008A28C1">
      <w:pPr>
        <w:pStyle w:val="Akapitzlist"/>
        <w:numPr>
          <w:ilvl w:val="0"/>
          <w:numId w:val="0"/>
        </w:numPr>
        <w:ind w:left="1276"/>
      </w:pPr>
      <w:r w:rsidRPr="002E4E9D">
        <w:t>do 3 dni roboczych     – 30 pkt.</w:t>
      </w:r>
    </w:p>
    <w:p w14:paraId="1045B8F3" w14:textId="77777777" w:rsidR="00546518" w:rsidRPr="002E4E9D" w:rsidRDefault="00546518" w:rsidP="008A28C1">
      <w:pPr>
        <w:pStyle w:val="Akapitzlist"/>
        <w:numPr>
          <w:ilvl w:val="0"/>
          <w:numId w:val="0"/>
        </w:numPr>
        <w:ind w:left="1276"/>
      </w:pPr>
      <w:r w:rsidRPr="002E4E9D">
        <w:t>do 4 dni roboczych     – 10 pkt.</w:t>
      </w:r>
    </w:p>
    <w:p w14:paraId="5DD4F9CC" w14:textId="77777777" w:rsidR="00412F29" w:rsidRPr="002E4E9D" w:rsidRDefault="00546518" w:rsidP="008A28C1">
      <w:pPr>
        <w:pStyle w:val="Akapitzlist"/>
        <w:numPr>
          <w:ilvl w:val="0"/>
          <w:numId w:val="0"/>
        </w:numPr>
        <w:ind w:left="1276"/>
      </w:pPr>
      <w:r w:rsidRPr="002E4E9D">
        <w:t>do 5 dni roboczych     –   0 pkt.</w:t>
      </w:r>
    </w:p>
    <w:p w14:paraId="4E7FF7CD" w14:textId="77777777" w:rsidR="00546518" w:rsidRPr="002E4E9D" w:rsidRDefault="00546518" w:rsidP="008A28C1">
      <w:pPr>
        <w:pStyle w:val="Akapitzlist"/>
      </w:pPr>
      <w:r w:rsidRPr="002E4E9D">
        <w:t xml:space="preserve">Maksymalny termin dostawy zamówienia to pięć dni roboczych od momentu złożenia zamówienia. </w:t>
      </w:r>
      <w:r w:rsidR="002E4E9D">
        <w:t xml:space="preserve">Brak zadeklarowanego terminu </w:t>
      </w:r>
      <w:r w:rsidRPr="002E4E9D">
        <w:t>dostawy</w:t>
      </w:r>
      <w:r w:rsidR="002E4E9D">
        <w:t xml:space="preserve"> lub zaoferowanie terminu </w:t>
      </w:r>
      <w:r w:rsidR="00F35C81">
        <w:t>dostawy powyżej maksymalnego skutkować będzie odrzuceniem</w:t>
      </w:r>
      <w:r w:rsidRPr="002E4E9D">
        <w:t xml:space="preserve"> oferty Wykonawcy.</w:t>
      </w:r>
    </w:p>
    <w:p w14:paraId="1E525482" w14:textId="77777777" w:rsidR="00546518" w:rsidRPr="00F35C81" w:rsidRDefault="00546518" w:rsidP="008A28C1">
      <w:pPr>
        <w:pStyle w:val="Akapitzlist"/>
        <w:numPr>
          <w:ilvl w:val="0"/>
          <w:numId w:val="0"/>
        </w:numPr>
        <w:ind w:left="1276"/>
      </w:pPr>
      <w:r w:rsidRPr="002E4E9D">
        <w:t xml:space="preserve">* </w:t>
      </w:r>
      <w:r w:rsidRPr="00F35C81">
        <w:t xml:space="preserve">Termin dostawy zamówienia - to termin w jakim Wykonawca musi zrealizować złożone zamówienie przez Zamawiającego. </w:t>
      </w:r>
    </w:p>
    <w:p w14:paraId="5780BB51" w14:textId="77777777" w:rsidR="00546518" w:rsidRDefault="00546518" w:rsidP="008A28C1">
      <w:pPr>
        <w:pStyle w:val="Akapitzlist"/>
        <w:numPr>
          <w:ilvl w:val="0"/>
          <w:numId w:val="0"/>
        </w:numPr>
        <w:ind w:left="1276"/>
      </w:pPr>
      <w:r w:rsidRPr="00F35C81">
        <w:t>** Przez dni robocze Zamawiający rozumie dni od poniedziałku do piątku, w godzinach 8.00 -13.00, z wyłączeniem dni ustawowo wolnych od pracy.</w:t>
      </w:r>
    </w:p>
    <w:p w14:paraId="009F0632" w14:textId="77777777" w:rsidR="00300371" w:rsidRPr="00300371" w:rsidRDefault="00300371" w:rsidP="00300371">
      <w:pPr>
        <w:rPr>
          <w:lang w:eastAsia="x-none"/>
        </w:rPr>
      </w:pPr>
    </w:p>
    <w:p w14:paraId="6FBD51A0" w14:textId="77777777" w:rsidR="00546518" w:rsidRDefault="00CB3EBD" w:rsidP="0050120E">
      <w:pPr>
        <w:numPr>
          <w:ilvl w:val="0"/>
          <w:numId w:val="51"/>
        </w:numPr>
        <w:spacing w:before="0" w:after="0"/>
        <w:ind w:left="1276" w:hanging="567"/>
        <w:rPr>
          <w:bCs/>
          <w:sz w:val="22"/>
          <w:szCs w:val="22"/>
          <w:lang w:eastAsia="x-none"/>
        </w:rPr>
      </w:pPr>
      <w:r w:rsidRPr="00CB3EBD">
        <w:rPr>
          <w:bCs/>
          <w:sz w:val="22"/>
          <w:szCs w:val="22"/>
          <w:lang w:eastAsia="x-none"/>
        </w:rPr>
        <w:t>W</w:t>
      </w:r>
      <w:r w:rsidR="00F30426" w:rsidRPr="00CB3EBD">
        <w:rPr>
          <w:bCs/>
          <w:sz w:val="22"/>
          <w:szCs w:val="22"/>
          <w:lang w:eastAsia="x-none"/>
        </w:rPr>
        <w:t xml:space="preserve"> </w:t>
      </w:r>
      <w:r w:rsidRPr="00CB3EBD">
        <w:rPr>
          <w:bCs/>
          <w:sz w:val="22"/>
          <w:szCs w:val="22"/>
          <w:lang w:eastAsia="x-none"/>
        </w:rPr>
        <w:t>P</w:t>
      </w:r>
      <w:r w:rsidR="00F30426" w:rsidRPr="00CB3EBD">
        <w:rPr>
          <w:bCs/>
          <w:sz w:val="22"/>
          <w:szCs w:val="22"/>
          <w:lang w:eastAsia="x-none"/>
        </w:rPr>
        <w:t>akiet</w:t>
      </w:r>
      <w:r w:rsidRPr="00CB3EBD">
        <w:rPr>
          <w:bCs/>
          <w:sz w:val="22"/>
          <w:szCs w:val="22"/>
          <w:lang w:eastAsia="x-none"/>
        </w:rPr>
        <w:t>ach</w:t>
      </w:r>
      <w:r w:rsidR="00F30426" w:rsidRPr="00CB3EBD">
        <w:rPr>
          <w:bCs/>
          <w:sz w:val="22"/>
          <w:szCs w:val="22"/>
          <w:lang w:eastAsia="x-none"/>
        </w:rPr>
        <w:t xml:space="preserve"> </w:t>
      </w:r>
      <w:r w:rsidRPr="00CB3EBD">
        <w:rPr>
          <w:bCs/>
          <w:sz w:val="22"/>
          <w:szCs w:val="22"/>
          <w:lang w:eastAsia="x-none"/>
        </w:rPr>
        <w:t>XIV – XV o</w:t>
      </w:r>
      <w:r w:rsidR="00546518" w:rsidRPr="00CB3EBD">
        <w:rPr>
          <w:bCs/>
          <w:sz w:val="22"/>
          <w:szCs w:val="22"/>
          <w:lang w:eastAsia="x-none"/>
        </w:rPr>
        <w:t>ferty będą oceniane według następujących kryteriów:</w:t>
      </w:r>
    </w:p>
    <w:p w14:paraId="4CF1606F" w14:textId="77777777" w:rsidR="005D0A08" w:rsidRPr="005D0A08" w:rsidRDefault="00546518" w:rsidP="0050120E">
      <w:pPr>
        <w:numPr>
          <w:ilvl w:val="0"/>
          <w:numId w:val="52"/>
        </w:numPr>
        <w:spacing w:before="0" w:after="0"/>
        <w:ind w:left="1276" w:hanging="567"/>
        <w:rPr>
          <w:bCs/>
          <w:sz w:val="22"/>
          <w:szCs w:val="22"/>
          <w:lang w:eastAsia="x-none"/>
        </w:rPr>
      </w:pPr>
      <w:r w:rsidRPr="005D0A08">
        <w:rPr>
          <w:sz w:val="22"/>
          <w:szCs w:val="22"/>
          <w:lang w:eastAsia="x-none"/>
        </w:rPr>
        <w:t>Opis kryteriów:</w:t>
      </w:r>
    </w:p>
    <w:p w14:paraId="630D6AB3" w14:textId="77777777" w:rsidR="005D0A08" w:rsidRPr="005D0A08" w:rsidRDefault="00546518" w:rsidP="0050120E">
      <w:pPr>
        <w:numPr>
          <w:ilvl w:val="0"/>
          <w:numId w:val="53"/>
        </w:numPr>
        <w:spacing w:before="0" w:after="0"/>
        <w:ind w:left="1560" w:hanging="284"/>
        <w:rPr>
          <w:bCs/>
          <w:sz w:val="22"/>
          <w:szCs w:val="22"/>
          <w:lang w:eastAsia="x-none"/>
        </w:rPr>
      </w:pPr>
      <w:r w:rsidRPr="005D0A08">
        <w:rPr>
          <w:sz w:val="22"/>
          <w:szCs w:val="22"/>
          <w:lang w:eastAsia="x-none"/>
        </w:rPr>
        <w:t>Cena za wykonanie przedmiotu zamówienia – waga 60 %</w:t>
      </w:r>
    </w:p>
    <w:p w14:paraId="14C32FD8" w14:textId="77777777" w:rsidR="005D0A08" w:rsidRPr="005D0A08" w:rsidRDefault="00546518" w:rsidP="0050120E">
      <w:pPr>
        <w:numPr>
          <w:ilvl w:val="0"/>
          <w:numId w:val="53"/>
        </w:numPr>
        <w:spacing w:before="0" w:after="0"/>
        <w:ind w:left="1560" w:hanging="284"/>
        <w:rPr>
          <w:bCs/>
          <w:sz w:val="22"/>
          <w:szCs w:val="22"/>
          <w:lang w:eastAsia="x-none"/>
        </w:rPr>
      </w:pPr>
      <w:r w:rsidRPr="005D0A08">
        <w:rPr>
          <w:sz w:val="22"/>
          <w:szCs w:val="22"/>
          <w:lang w:eastAsia="x-none"/>
        </w:rPr>
        <w:t>Okres gwarancji – waga 40%</w:t>
      </w:r>
    </w:p>
    <w:p w14:paraId="1F0F2AA4" w14:textId="77777777" w:rsidR="005D0A08" w:rsidRPr="005D0A08" w:rsidRDefault="00546518" w:rsidP="0050120E">
      <w:pPr>
        <w:numPr>
          <w:ilvl w:val="0"/>
          <w:numId w:val="52"/>
        </w:numPr>
        <w:spacing w:before="0" w:after="0"/>
        <w:ind w:left="1276" w:hanging="567"/>
        <w:rPr>
          <w:bCs/>
          <w:sz w:val="22"/>
          <w:szCs w:val="22"/>
          <w:lang w:eastAsia="x-none"/>
        </w:rPr>
      </w:pPr>
      <w:r w:rsidRPr="005D0A08">
        <w:rPr>
          <w:sz w:val="22"/>
          <w:szCs w:val="22"/>
          <w:lang w:eastAsia="x-none"/>
        </w:rPr>
        <w:t>Sposób oceny</w:t>
      </w:r>
    </w:p>
    <w:p w14:paraId="23E39FC2" w14:textId="77777777" w:rsidR="008929E7" w:rsidRDefault="00546518" w:rsidP="008929E7">
      <w:pPr>
        <w:pStyle w:val="Bezodstpw"/>
        <w:ind w:left="1276"/>
        <w:jc w:val="both"/>
        <w:rPr>
          <w:sz w:val="22"/>
          <w:szCs w:val="22"/>
          <w:lang w:eastAsia="x-none"/>
        </w:rPr>
      </w:pPr>
      <w:r w:rsidRPr="005D0A08">
        <w:rPr>
          <w:sz w:val="22"/>
          <w:szCs w:val="22"/>
          <w:lang w:eastAsia="x-none"/>
        </w:rPr>
        <w:t>Oferty zostaną ocenione wg wzoru:</w:t>
      </w:r>
    </w:p>
    <w:p w14:paraId="6E74A892" w14:textId="77777777" w:rsidR="008929E7" w:rsidRPr="008929E7" w:rsidRDefault="008929E7" w:rsidP="008929E7">
      <w:pPr>
        <w:pStyle w:val="Bezodstpw"/>
        <w:ind w:left="1276" w:firstLine="708"/>
        <w:jc w:val="both"/>
        <w:rPr>
          <w:rFonts w:cs="Calibri"/>
          <w:b/>
          <w:bCs/>
          <w:sz w:val="22"/>
          <w:szCs w:val="22"/>
        </w:rPr>
      </w:pPr>
      <m:oMathPara>
        <m:oMathParaPr>
          <m:jc m:val="left"/>
        </m:oMathParaPr>
        <m:oMath>
          <m:r>
            <m:rPr>
              <m:sty m:val="p"/>
            </m:rPr>
            <w:rPr>
              <w:rFonts w:ascii="Cambria Math" w:hAnsi="Cambria Math" w:cs="Calibri"/>
              <w:sz w:val="22"/>
              <w:szCs w:val="22"/>
            </w:rPr>
            <w:br/>
          </m:r>
        </m:oMath>
        <m:oMath>
          <m:f>
            <m:fPr>
              <m:ctrlPr>
                <w:rPr>
                  <w:rFonts w:ascii="Cambria Math" w:hAnsi="Cambria Math" w:cs="Calibri"/>
                  <w:b/>
                  <w:bCs/>
                  <w:sz w:val="22"/>
                  <w:szCs w:val="22"/>
                </w:rPr>
              </m:ctrlPr>
            </m:fPr>
            <m:num>
              <m:r>
                <m:rPr>
                  <m:sty m:val="bi"/>
                </m:rPr>
                <w:rPr>
                  <w:rFonts w:ascii="Cambria Math" w:hAnsi="Cambria Math" w:cs="Calibri"/>
                  <w:sz w:val="22"/>
                  <w:szCs w:val="22"/>
                </w:rPr>
                <m:t>A</m:t>
              </m:r>
            </m:num>
            <m:den>
              <m:r>
                <m:rPr>
                  <m:sty m:val="bi"/>
                </m:rPr>
                <w:rPr>
                  <w:rFonts w:ascii="Cambria Math" w:hAnsi="Cambria Math" w:cs="Calibri"/>
                  <w:sz w:val="22"/>
                  <w:szCs w:val="22"/>
                </w:rPr>
                <m:t>B</m:t>
              </m:r>
            </m:den>
          </m:f>
          <m:r>
            <m:rPr>
              <m:sty m:val="bi"/>
            </m:rPr>
            <w:rPr>
              <w:rFonts w:ascii="Cambria Math" w:hAnsi="Cambria Math" w:cs="Calibri"/>
              <w:sz w:val="22"/>
              <w:szCs w:val="22"/>
            </w:rPr>
            <m:t>*60</m:t>
          </m:r>
          <m:d>
            <m:dPr>
              <m:ctrlPr>
                <w:rPr>
                  <w:rFonts w:ascii="Cambria Math" w:hAnsi="Cambria Math" w:cs="Calibri"/>
                  <w:b/>
                  <w:bCs/>
                  <w:i/>
                  <w:sz w:val="22"/>
                  <w:szCs w:val="22"/>
                </w:rPr>
              </m:ctrlPr>
            </m:dPr>
            <m:e>
              <m:r>
                <m:rPr>
                  <m:sty m:val="bi"/>
                </m:rPr>
                <w:rPr>
                  <w:rFonts w:ascii="Cambria Math" w:hAnsi="Cambria Math" w:cs="Calibri"/>
                  <w:sz w:val="22"/>
                  <w:szCs w:val="22"/>
                </w:rPr>
                <m:t>pkt</m:t>
              </m:r>
            </m:e>
          </m:d>
          <m:r>
            <m:rPr>
              <m:sty m:val="bi"/>
            </m:rPr>
            <w:rPr>
              <w:rFonts w:ascii="Cambria Math" w:hAnsi="Cambria Math" w:cs="Calibri"/>
              <w:sz w:val="22"/>
              <w:szCs w:val="22"/>
            </w:rPr>
            <m:t>+C(pkt)</m:t>
          </m:r>
        </m:oMath>
      </m:oMathPara>
    </w:p>
    <w:p w14:paraId="0C73D3BE" w14:textId="77777777" w:rsidR="00546518" w:rsidRPr="005D0A08" w:rsidRDefault="00546518" w:rsidP="00300371">
      <w:pPr>
        <w:spacing w:before="0" w:after="0"/>
        <w:ind w:left="1276"/>
        <w:rPr>
          <w:bCs/>
          <w:sz w:val="22"/>
          <w:szCs w:val="22"/>
          <w:lang w:eastAsia="x-none"/>
        </w:rPr>
      </w:pPr>
    </w:p>
    <w:p w14:paraId="528EC650" w14:textId="77777777" w:rsidR="00546518" w:rsidRPr="005D0A08" w:rsidRDefault="00546518" w:rsidP="008929E7">
      <w:pPr>
        <w:rPr>
          <w:sz w:val="22"/>
          <w:szCs w:val="22"/>
          <w:lang w:eastAsia="x-none"/>
        </w:rPr>
      </w:pPr>
      <w:r w:rsidRPr="005D0A08">
        <w:rPr>
          <w:sz w:val="22"/>
          <w:szCs w:val="22"/>
          <w:lang w:eastAsia="x-none"/>
        </w:rPr>
        <w:tab/>
      </w:r>
      <w:r w:rsidR="00300371">
        <w:rPr>
          <w:sz w:val="22"/>
          <w:szCs w:val="22"/>
          <w:lang w:eastAsia="x-none"/>
        </w:rPr>
        <w:tab/>
      </w:r>
      <w:r w:rsidRPr="005D0A08">
        <w:rPr>
          <w:sz w:val="22"/>
          <w:szCs w:val="22"/>
          <w:lang w:eastAsia="x-none"/>
        </w:rPr>
        <w:t>gdzie:</w:t>
      </w:r>
      <w:r w:rsidRPr="005D0A08">
        <w:rPr>
          <w:sz w:val="22"/>
          <w:szCs w:val="22"/>
          <w:lang w:eastAsia="x-none"/>
        </w:rPr>
        <w:tab/>
      </w:r>
    </w:p>
    <w:p w14:paraId="4A5ABDEF" w14:textId="77777777" w:rsidR="00546518" w:rsidRPr="005D0A08" w:rsidRDefault="00546518" w:rsidP="00363FD6">
      <w:pPr>
        <w:spacing w:before="0" w:after="0"/>
        <w:ind w:left="1276"/>
        <w:rPr>
          <w:sz w:val="22"/>
          <w:szCs w:val="22"/>
          <w:lang w:eastAsia="x-none"/>
        </w:rPr>
      </w:pPr>
      <w:r w:rsidRPr="005D0A08">
        <w:rPr>
          <w:sz w:val="22"/>
          <w:szCs w:val="22"/>
          <w:lang w:eastAsia="x-none"/>
        </w:rPr>
        <w:t xml:space="preserve">A – najniższa cena, spośród ofert niepodlegających odrzuceniu </w:t>
      </w:r>
    </w:p>
    <w:p w14:paraId="16354F9F" w14:textId="77777777" w:rsidR="00546518" w:rsidRPr="005D0A08" w:rsidRDefault="00546518" w:rsidP="00363FD6">
      <w:pPr>
        <w:spacing w:before="0" w:after="0"/>
        <w:ind w:left="1276"/>
        <w:rPr>
          <w:sz w:val="22"/>
          <w:szCs w:val="22"/>
          <w:lang w:eastAsia="x-none"/>
        </w:rPr>
      </w:pPr>
      <w:r w:rsidRPr="005D0A08">
        <w:rPr>
          <w:sz w:val="22"/>
          <w:szCs w:val="22"/>
          <w:lang w:eastAsia="x-none"/>
        </w:rPr>
        <w:t>B – cena oferty ocenianej,</w:t>
      </w:r>
    </w:p>
    <w:p w14:paraId="163C396B" w14:textId="77777777" w:rsidR="00546518" w:rsidRPr="005D0A08" w:rsidRDefault="00546518" w:rsidP="00363FD6">
      <w:pPr>
        <w:spacing w:before="0" w:after="0"/>
        <w:ind w:left="1276"/>
        <w:rPr>
          <w:sz w:val="22"/>
          <w:szCs w:val="22"/>
          <w:lang w:eastAsia="x-none"/>
        </w:rPr>
      </w:pPr>
      <w:r w:rsidRPr="005D0A08">
        <w:rPr>
          <w:sz w:val="22"/>
          <w:szCs w:val="22"/>
          <w:lang w:eastAsia="x-none"/>
        </w:rPr>
        <w:t xml:space="preserve">C – okres gwarancji*: </w:t>
      </w:r>
    </w:p>
    <w:p w14:paraId="1F736942" w14:textId="77777777" w:rsidR="00546518" w:rsidRPr="005D0A08" w:rsidRDefault="00546518" w:rsidP="00363FD6">
      <w:pPr>
        <w:spacing w:before="0" w:after="0"/>
        <w:ind w:left="1276"/>
        <w:rPr>
          <w:sz w:val="22"/>
          <w:szCs w:val="22"/>
          <w:lang w:eastAsia="x-none"/>
        </w:rPr>
      </w:pPr>
      <w:r w:rsidRPr="005D0A08">
        <w:rPr>
          <w:sz w:val="22"/>
          <w:szCs w:val="22"/>
          <w:lang w:eastAsia="x-none"/>
        </w:rPr>
        <w:t>do 36 miesięcy     – 40 pkt.</w:t>
      </w:r>
    </w:p>
    <w:p w14:paraId="2999C2F9" w14:textId="77777777" w:rsidR="00546518" w:rsidRPr="005D0A08" w:rsidRDefault="00546518" w:rsidP="00363FD6">
      <w:pPr>
        <w:spacing w:before="0" w:after="0"/>
        <w:ind w:left="1276"/>
        <w:rPr>
          <w:sz w:val="22"/>
          <w:szCs w:val="22"/>
          <w:lang w:eastAsia="x-none"/>
        </w:rPr>
      </w:pPr>
      <w:r w:rsidRPr="005D0A08">
        <w:rPr>
          <w:sz w:val="22"/>
          <w:szCs w:val="22"/>
          <w:lang w:eastAsia="x-none"/>
        </w:rPr>
        <w:t>do 24 miesięcy     – 20 pkt.</w:t>
      </w:r>
    </w:p>
    <w:p w14:paraId="0AD99491" w14:textId="77777777" w:rsidR="00546518" w:rsidRPr="005D0A08" w:rsidRDefault="00F30426" w:rsidP="00363FD6">
      <w:pPr>
        <w:spacing w:before="0" w:after="0"/>
        <w:ind w:left="1276"/>
        <w:rPr>
          <w:sz w:val="22"/>
          <w:szCs w:val="22"/>
          <w:lang w:eastAsia="x-none"/>
        </w:rPr>
      </w:pPr>
      <w:r w:rsidRPr="005D0A08">
        <w:rPr>
          <w:sz w:val="22"/>
          <w:szCs w:val="22"/>
          <w:lang w:eastAsia="x-none"/>
        </w:rPr>
        <w:t xml:space="preserve">do 20 miesięcy     </w:t>
      </w:r>
      <w:r w:rsidR="00546518" w:rsidRPr="005D0A08">
        <w:rPr>
          <w:sz w:val="22"/>
          <w:szCs w:val="22"/>
          <w:lang w:eastAsia="x-none"/>
        </w:rPr>
        <w:t>– 10 pkt.</w:t>
      </w:r>
    </w:p>
    <w:p w14:paraId="58252470" w14:textId="77777777" w:rsidR="00546518" w:rsidRPr="005D0A08" w:rsidRDefault="00546518" w:rsidP="00363FD6">
      <w:pPr>
        <w:spacing w:before="0" w:after="0"/>
        <w:ind w:left="1276"/>
        <w:rPr>
          <w:sz w:val="22"/>
          <w:szCs w:val="22"/>
          <w:lang w:eastAsia="x-none"/>
        </w:rPr>
      </w:pPr>
      <w:r w:rsidRPr="005D0A08">
        <w:rPr>
          <w:sz w:val="22"/>
          <w:szCs w:val="22"/>
          <w:lang w:eastAsia="x-none"/>
        </w:rPr>
        <w:t>do 12 miesięcy     – 0 pkt.</w:t>
      </w:r>
    </w:p>
    <w:p w14:paraId="23F3CB82" w14:textId="77777777" w:rsidR="00546518" w:rsidRPr="005D0A08" w:rsidRDefault="00546518" w:rsidP="0050120E">
      <w:pPr>
        <w:numPr>
          <w:ilvl w:val="0"/>
          <w:numId w:val="52"/>
        </w:numPr>
        <w:spacing w:before="0" w:after="0"/>
        <w:ind w:left="1276" w:hanging="567"/>
        <w:jc w:val="both"/>
        <w:rPr>
          <w:sz w:val="22"/>
          <w:szCs w:val="22"/>
          <w:lang w:eastAsia="x-none"/>
        </w:rPr>
      </w:pPr>
      <w:r w:rsidRPr="005D0A08">
        <w:rPr>
          <w:sz w:val="22"/>
          <w:szCs w:val="22"/>
          <w:lang w:eastAsia="x-none"/>
        </w:rPr>
        <w:t xml:space="preserve">Minimalny okres gwarancji to 12 miesięcy od momentu dostarczenia sprzętu medycznego. </w:t>
      </w:r>
      <w:r w:rsidR="00363FD6">
        <w:rPr>
          <w:sz w:val="22"/>
          <w:szCs w:val="22"/>
          <w:lang w:eastAsia="x-none"/>
        </w:rPr>
        <w:t>Brak zadeklarowanego okresu gwarancji lub zadeklarowanie okresu gwarancji poniżej minimalnego skutkować będzie odrzuceniem oferty</w:t>
      </w:r>
      <w:r w:rsidRPr="005D0A08">
        <w:rPr>
          <w:sz w:val="22"/>
          <w:szCs w:val="22"/>
          <w:lang w:eastAsia="x-none"/>
        </w:rPr>
        <w:t>.</w:t>
      </w:r>
    </w:p>
    <w:p w14:paraId="5AD30681" w14:textId="77777777" w:rsidR="00546518" w:rsidRPr="005D0A08" w:rsidRDefault="00546518" w:rsidP="00363FD6">
      <w:pPr>
        <w:spacing w:before="0" w:after="0"/>
        <w:ind w:left="568" w:firstLine="708"/>
        <w:rPr>
          <w:sz w:val="22"/>
          <w:szCs w:val="22"/>
          <w:lang w:eastAsia="x-none"/>
        </w:rPr>
      </w:pPr>
      <w:r w:rsidRPr="005D0A08">
        <w:rPr>
          <w:sz w:val="22"/>
          <w:szCs w:val="22"/>
          <w:lang w:eastAsia="x-none"/>
        </w:rPr>
        <w:t xml:space="preserve">* Okres gwarancji musi być wspólny dla wszystkich pozycji </w:t>
      </w:r>
    </w:p>
    <w:p w14:paraId="6CAD5941" w14:textId="77777777" w:rsidR="001654C8" w:rsidRPr="00116E4E" w:rsidRDefault="00D72D72" w:rsidP="0050120E">
      <w:pPr>
        <w:pStyle w:val="Bezodstpw"/>
        <w:numPr>
          <w:ilvl w:val="0"/>
          <w:numId w:val="39"/>
        </w:numPr>
        <w:ind w:left="709" w:hanging="425"/>
        <w:jc w:val="both"/>
        <w:rPr>
          <w:rFonts w:cs="Calibri"/>
          <w:sz w:val="22"/>
          <w:szCs w:val="22"/>
        </w:rPr>
      </w:pPr>
      <w:r w:rsidRPr="00116E4E">
        <w:rPr>
          <w:rFonts w:cs="Calibri"/>
          <w:sz w:val="22"/>
          <w:szCs w:val="22"/>
        </w:rPr>
        <w:t>Ocenę łączną stanowi suma punktów uzyskanych we wszystkich kryteriach oceny ofert.</w:t>
      </w:r>
    </w:p>
    <w:p w14:paraId="5145FD03" w14:textId="77777777" w:rsidR="001654C8" w:rsidRPr="00116E4E" w:rsidRDefault="00D72D72" w:rsidP="0050120E">
      <w:pPr>
        <w:pStyle w:val="Bezodstpw"/>
        <w:numPr>
          <w:ilvl w:val="0"/>
          <w:numId w:val="39"/>
        </w:numPr>
        <w:ind w:left="709" w:hanging="425"/>
        <w:jc w:val="both"/>
        <w:rPr>
          <w:rFonts w:cs="Calibri"/>
          <w:sz w:val="22"/>
          <w:szCs w:val="22"/>
        </w:rPr>
      </w:pPr>
      <w:r w:rsidRPr="00116E4E">
        <w:rPr>
          <w:rFonts w:cs="Calibri"/>
          <w:sz w:val="22"/>
          <w:szCs w:val="22"/>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0508333C" w14:textId="77777777" w:rsidR="001654C8" w:rsidRPr="00116E4E" w:rsidRDefault="00D72D72" w:rsidP="0050120E">
      <w:pPr>
        <w:pStyle w:val="Bezodstpw"/>
        <w:numPr>
          <w:ilvl w:val="0"/>
          <w:numId w:val="39"/>
        </w:numPr>
        <w:ind w:left="709" w:hanging="425"/>
        <w:jc w:val="both"/>
        <w:rPr>
          <w:rFonts w:cs="Calibri"/>
          <w:sz w:val="22"/>
          <w:szCs w:val="22"/>
        </w:rPr>
      </w:pPr>
      <w:r w:rsidRPr="00116E4E">
        <w:rPr>
          <w:rFonts w:cs="Calibri"/>
          <w:sz w:val="22"/>
          <w:szCs w:val="22"/>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ofert dodatkowych w wyznaczonym terminie.</w:t>
      </w:r>
    </w:p>
    <w:p w14:paraId="26A241CA" w14:textId="77777777" w:rsidR="006F7180" w:rsidRPr="00116E4E" w:rsidRDefault="006F7180" w:rsidP="0050120E">
      <w:pPr>
        <w:pStyle w:val="Bezodstpw"/>
        <w:numPr>
          <w:ilvl w:val="0"/>
          <w:numId w:val="39"/>
        </w:numPr>
        <w:ind w:left="709" w:hanging="425"/>
        <w:jc w:val="both"/>
        <w:rPr>
          <w:rFonts w:cs="Calibri"/>
          <w:sz w:val="22"/>
          <w:szCs w:val="22"/>
        </w:rPr>
      </w:pPr>
      <w:r w:rsidRPr="00116E4E">
        <w:rPr>
          <w:rFonts w:cs="Calibri"/>
          <w:sz w:val="22"/>
          <w:szCs w:val="22"/>
        </w:rPr>
        <w:t xml:space="preserve">Zamawiający podpisze umowę z Wykonawcą, którego oferta zawiera najkorzystniejszy bilans w podanych kryteriach spośród ofert niepodlegających odrzuceniu. Pozostałe oferty zostaną ocenione wg algorytmów, określonych w </w:t>
      </w:r>
      <w:proofErr w:type="spellStart"/>
      <w:r w:rsidR="00116E4E">
        <w:rPr>
          <w:rFonts w:cs="Calibri"/>
          <w:sz w:val="22"/>
          <w:szCs w:val="22"/>
        </w:rPr>
        <w:t>p</w:t>
      </w:r>
      <w:r w:rsidRPr="00116E4E">
        <w:rPr>
          <w:rFonts w:cs="Calibri"/>
          <w:sz w:val="22"/>
          <w:szCs w:val="22"/>
        </w:rPr>
        <w:t>pkt</w:t>
      </w:r>
      <w:proofErr w:type="spellEnd"/>
      <w:r w:rsidRPr="00116E4E">
        <w:rPr>
          <w:rFonts w:cs="Calibri"/>
          <w:sz w:val="22"/>
          <w:szCs w:val="22"/>
        </w:rPr>
        <w:t xml:space="preserve"> 1</w:t>
      </w:r>
      <w:r w:rsidR="00116E4E">
        <w:rPr>
          <w:rFonts w:cs="Calibri"/>
          <w:sz w:val="22"/>
          <w:szCs w:val="22"/>
        </w:rPr>
        <w:t>.1.2. i 1.2.2.</w:t>
      </w:r>
      <w:r w:rsidRPr="00116E4E">
        <w:rPr>
          <w:rFonts w:cs="Calibri"/>
          <w:sz w:val="22"/>
          <w:szCs w:val="22"/>
        </w:rPr>
        <w:t xml:space="preserve"> niniejszej Sekcji SWZ.</w:t>
      </w:r>
    </w:p>
    <w:p w14:paraId="39C2B6AE" w14:textId="77777777" w:rsidR="006F7180" w:rsidRPr="00D44C99" w:rsidRDefault="006F7180" w:rsidP="00CB020D">
      <w:pPr>
        <w:spacing w:before="0" w:after="0"/>
        <w:jc w:val="both"/>
        <w:rPr>
          <w:rFonts w:cs="Calibri"/>
        </w:rPr>
      </w:pPr>
    </w:p>
    <w:p w14:paraId="7DE6F1F2" w14:textId="77777777" w:rsidR="00B21FF5" w:rsidRPr="00D44C99" w:rsidRDefault="00F63607"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FORMALNOŚCI POPRZEDZAJĄCE ZAWARCIE UMOWY</w:t>
      </w:r>
    </w:p>
    <w:p w14:paraId="1FDCCEB9" w14:textId="77777777" w:rsidR="006F524D" w:rsidRPr="00E95363" w:rsidRDefault="006F524D" w:rsidP="0050120E">
      <w:pPr>
        <w:pStyle w:val="Bezodstpw"/>
        <w:numPr>
          <w:ilvl w:val="0"/>
          <w:numId w:val="40"/>
        </w:numPr>
        <w:ind w:left="709" w:hanging="425"/>
        <w:jc w:val="both"/>
        <w:rPr>
          <w:rFonts w:cs="Calibri"/>
          <w:b/>
          <w:bCs/>
          <w:sz w:val="22"/>
          <w:szCs w:val="22"/>
        </w:rPr>
      </w:pPr>
      <w:r w:rsidRPr="00F64D01">
        <w:rPr>
          <w:rFonts w:cs="Calibri"/>
          <w:sz w:val="22"/>
          <w:szCs w:val="22"/>
        </w:rPr>
        <w:t xml:space="preserve">Wykonawca, którego oferta zostanie wybrana jako najkorzystniejsza, zobowiązany będzie do podpisania umowy na warunkach określonych </w:t>
      </w:r>
      <w:r w:rsidR="0002697C" w:rsidRPr="00E95363">
        <w:rPr>
          <w:rFonts w:cs="Calibri"/>
          <w:sz w:val="22"/>
          <w:szCs w:val="22"/>
        </w:rPr>
        <w:t xml:space="preserve">we wzorze </w:t>
      </w:r>
      <w:r w:rsidRPr="00E95363">
        <w:rPr>
          <w:rFonts w:cs="Calibri"/>
          <w:sz w:val="22"/>
          <w:szCs w:val="22"/>
        </w:rPr>
        <w:t>umowy</w:t>
      </w:r>
      <w:r w:rsidRPr="00F64D01">
        <w:rPr>
          <w:rFonts w:cs="Calibri"/>
          <w:sz w:val="22"/>
          <w:szCs w:val="22"/>
        </w:rPr>
        <w:t xml:space="preserve"> zawarty</w:t>
      </w:r>
      <w:r w:rsidR="00E95363">
        <w:rPr>
          <w:rFonts w:cs="Calibri"/>
          <w:sz w:val="22"/>
          <w:szCs w:val="22"/>
        </w:rPr>
        <w:t>m</w:t>
      </w:r>
      <w:r w:rsidRPr="00F64D01">
        <w:rPr>
          <w:rFonts w:cs="Calibri"/>
          <w:sz w:val="22"/>
          <w:szCs w:val="22"/>
        </w:rPr>
        <w:t xml:space="preserve"> w </w:t>
      </w:r>
      <w:r w:rsidRPr="00E95363">
        <w:rPr>
          <w:rFonts w:cs="Calibri"/>
          <w:b/>
          <w:bCs/>
          <w:sz w:val="22"/>
          <w:szCs w:val="22"/>
        </w:rPr>
        <w:t>Załączniku</w:t>
      </w:r>
      <w:r w:rsidRPr="00F64D01">
        <w:rPr>
          <w:rFonts w:cs="Calibri"/>
          <w:sz w:val="22"/>
          <w:szCs w:val="22"/>
        </w:rPr>
        <w:t xml:space="preserve"> </w:t>
      </w:r>
      <w:r w:rsidR="005E383B">
        <w:rPr>
          <w:rFonts w:cs="Calibri"/>
          <w:b/>
          <w:bCs/>
          <w:sz w:val="22"/>
          <w:szCs w:val="22"/>
        </w:rPr>
        <w:t>N</w:t>
      </w:r>
      <w:r w:rsidRPr="00E95363">
        <w:rPr>
          <w:rFonts w:cs="Calibri"/>
          <w:b/>
          <w:bCs/>
          <w:sz w:val="22"/>
          <w:szCs w:val="22"/>
        </w:rPr>
        <w:t>r 1</w:t>
      </w:r>
      <w:r w:rsidR="000A4832">
        <w:rPr>
          <w:rFonts w:cs="Calibri"/>
          <w:b/>
          <w:bCs/>
          <w:sz w:val="22"/>
          <w:szCs w:val="22"/>
        </w:rPr>
        <w:t>A</w:t>
      </w:r>
      <w:r w:rsidR="00C82FBD" w:rsidRPr="00E95363">
        <w:rPr>
          <w:rFonts w:cs="Calibri"/>
          <w:b/>
          <w:bCs/>
          <w:sz w:val="22"/>
          <w:szCs w:val="22"/>
        </w:rPr>
        <w:t xml:space="preserve"> i 1</w:t>
      </w:r>
      <w:r w:rsidR="000A4832">
        <w:rPr>
          <w:rFonts w:cs="Calibri"/>
          <w:b/>
          <w:bCs/>
          <w:sz w:val="22"/>
          <w:szCs w:val="22"/>
        </w:rPr>
        <w:t>B</w:t>
      </w:r>
      <w:r w:rsidRPr="00E95363">
        <w:rPr>
          <w:rFonts w:cs="Calibri"/>
          <w:b/>
          <w:bCs/>
          <w:sz w:val="22"/>
          <w:szCs w:val="22"/>
        </w:rPr>
        <w:t xml:space="preserve"> do SWZ. </w:t>
      </w:r>
    </w:p>
    <w:p w14:paraId="74F341C8" w14:textId="77777777" w:rsidR="00E95363" w:rsidRDefault="006F524D" w:rsidP="0050120E">
      <w:pPr>
        <w:pStyle w:val="Bezodstpw"/>
        <w:numPr>
          <w:ilvl w:val="0"/>
          <w:numId w:val="40"/>
        </w:numPr>
        <w:ind w:left="709" w:hanging="425"/>
        <w:jc w:val="both"/>
        <w:rPr>
          <w:rFonts w:cs="Calibri"/>
          <w:sz w:val="22"/>
          <w:szCs w:val="22"/>
        </w:rPr>
      </w:pPr>
      <w:r w:rsidRPr="00F64D01">
        <w:rPr>
          <w:rFonts w:cs="Calibri"/>
          <w:sz w:val="22"/>
          <w:szCs w:val="22"/>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w:t>
      </w:r>
      <w:r w:rsidRPr="00F64D01">
        <w:rPr>
          <w:rFonts w:cs="Calibri"/>
          <w:sz w:val="22"/>
          <w:szCs w:val="22"/>
        </w:rPr>
        <w:lastRenderedPageBreak/>
        <w:t xml:space="preserve">Zamawiający oceni czy umowa konsorcjum nie zmierza do obejścia zakazu wynikającego z art. 54 ust. 5 ustawy o działalności leczniczej (tekst jedn. Dz. U. z 2020 r. poz. 295 z późn. zm.), w szczególności w świetle wykładni dokonanej przez Sąd Najwyższy w wyroku z dnia 2 czerwca 2016r. (sygn. I CSK 486/15, dostępny pod adresem: </w:t>
      </w:r>
    </w:p>
    <w:p w14:paraId="332F86CD" w14:textId="77777777" w:rsidR="006F524D" w:rsidRPr="00F64D01" w:rsidRDefault="00D458D6" w:rsidP="00E95363">
      <w:pPr>
        <w:pStyle w:val="Bezodstpw"/>
        <w:ind w:left="709"/>
        <w:jc w:val="both"/>
        <w:rPr>
          <w:rFonts w:cs="Calibri"/>
          <w:sz w:val="22"/>
          <w:szCs w:val="22"/>
        </w:rPr>
      </w:pPr>
      <w:hyperlink r:id="rId17" w:history="1">
        <w:r w:rsidR="00E95363" w:rsidRPr="00FF7E2E">
          <w:rPr>
            <w:rStyle w:val="Hipercze"/>
            <w:rFonts w:cs="Calibri"/>
            <w:sz w:val="22"/>
            <w:szCs w:val="22"/>
          </w:rPr>
          <w:t>http://www.sn.pl/sites/orzecznictwo/Orzeczenia3/I%20CSK%20486-15-1.pdf</w:t>
        </w:r>
      </w:hyperlink>
      <w:r w:rsidR="006F524D" w:rsidRPr="00F64D01">
        <w:rPr>
          <w:rFonts w:cs="Calibri"/>
          <w:sz w:val="22"/>
          <w:szCs w:val="22"/>
        </w:rPr>
        <w:t xml:space="preserve">) </w:t>
      </w:r>
    </w:p>
    <w:p w14:paraId="415324BD" w14:textId="77777777" w:rsidR="006F524D" w:rsidRPr="00F64D01" w:rsidRDefault="006F524D" w:rsidP="0050120E">
      <w:pPr>
        <w:pStyle w:val="Bezodstpw"/>
        <w:numPr>
          <w:ilvl w:val="0"/>
          <w:numId w:val="40"/>
        </w:numPr>
        <w:ind w:left="709" w:hanging="425"/>
        <w:jc w:val="both"/>
        <w:rPr>
          <w:rFonts w:cs="Calibri"/>
          <w:sz w:val="22"/>
          <w:szCs w:val="22"/>
        </w:rPr>
      </w:pPr>
      <w:r w:rsidRPr="00F64D01">
        <w:rPr>
          <w:rFonts w:cs="Calibri"/>
          <w:sz w:val="22"/>
          <w:szCs w:val="22"/>
        </w:rPr>
        <w:t>Umowa z wybranym Wykonawcą zostanie zawarta w miejscu i terminie określonym przez Zamawiającego. Dwukrotne nieusprawiedliwione przez Wykonawcę niestawienie się w wyznaczonym terminie do podpisania umowy</w:t>
      </w:r>
      <w:r w:rsidR="00D81452">
        <w:rPr>
          <w:rFonts w:cs="Calibri"/>
          <w:sz w:val="22"/>
          <w:szCs w:val="22"/>
        </w:rPr>
        <w:t xml:space="preserve"> albo nieodesłanie podpisanych egzemplarzy umowy w normalnym toku czynności</w:t>
      </w:r>
      <w:r w:rsidRPr="00F64D01">
        <w:rPr>
          <w:rFonts w:cs="Calibri"/>
          <w:sz w:val="22"/>
          <w:szCs w:val="22"/>
        </w:rPr>
        <w:t xml:space="preserve"> uznaje się za odstąpienie od zawarcia umowy, co upoważni Zamawiającego do przeprowadzenia procedury zgodnie z art. 263 ustaw</w:t>
      </w:r>
      <w:r w:rsidR="00F64D01">
        <w:rPr>
          <w:rFonts w:cs="Calibri"/>
          <w:sz w:val="22"/>
          <w:szCs w:val="22"/>
        </w:rPr>
        <w:t>y.</w:t>
      </w:r>
    </w:p>
    <w:p w14:paraId="2DB53E54" w14:textId="77777777" w:rsidR="0047245F" w:rsidRPr="00D44C99" w:rsidRDefault="006F524D" w:rsidP="0050120E">
      <w:pPr>
        <w:pStyle w:val="Bezodstpw"/>
        <w:numPr>
          <w:ilvl w:val="0"/>
          <w:numId w:val="40"/>
        </w:numPr>
        <w:ind w:left="709" w:hanging="425"/>
        <w:jc w:val="both"/>
        <w:rPr>
          <w:rFonts w:cs="Calibri"/>
        </w:rPr>
      </w:pPr>
      <w:r w:rsidRPr="00F64D01">
        <w:rPr>
          <w:rFonts w:cs="Calibri"/>
          <w:sz w:val="22"/>
          <w:szCs w:val="22"/>
        </w:rPr>
        <w:t>Zamawiający prześle umowę Wykonawcy, którego oferta została wybrana na jego wniosek wyrażony na piśmie.</w:t>
      </w:r>
    </w:p>
    <w:p w14:paraId="1D24E3ED" w14:textId="77777777" w:rsidR="00F81D81" w:rsidRPr="00D44C99" w:rsidRDefault="00F81D81" w:rsidP="00CB020D">
      <w:pPr>
        <w:pStyle w:val="Bezodstpw"/>
        <w:jc w:val="both"/>
        <w:rPr>
          <w:rFonts w:cs="Calibri"/>
        </w:rPr>
      </w:pPr>
    </w:p>
    <w:p w14:paraId="2B48B28C" w14:textId="77777777" w:rsidR="00F63607" w:rsidRPr="00D44C99" w:rsidRDefault="00F63607"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PROJEKTOWANE POSTANOWIENIA UMOWY W SPRAWIE ZAMÓWIENIA</w:t>
      </w:r>
    </w:p>
    <w:p w14:paraId="1EF66839" w14:textId="77777777" w:rsidR="00F81D81" w:rsidRPr="00F64D01" w:rsidRDefault="00F81D81" w:rsidP="00CB020D">
      <w:pPr>
        <w:pStyle w:val="Bezodstpw"/>
        <w:ind w:left="284"/>
        <w:jc w:val="both"/>
        <w:rPr>
          <w:rFonts w:cs="Calibri"/>
          <w:sz w:val="22"/>
          <w:szCs w:val="22"/>
        </w:rPr>
      </w:pPr>
      <w:r w:rsidRPr="00F64D01">
        <w:rPr>
          <w:rFonts w:cs="Calibri"/>
          <w:sz w:val="22"/>
          <w:szCs w:val="22"/>
        </w:rPr>
        <w:t xml:space="preserve">Projektowane postanowienia umowy w sprawie zamówienia publicznego zawiera </w:t>
      </w:r>
      <w:r w:rsidRPr="00F64D01">
        <w:rPr>
          <w:rFonts w:cs="Calibri"/>
          <w:b/>
          <w:bCs/>
          <w:sz w:val="22"/>
          <w:szCs w:val="22"/>
        </w:rPr>
        <w:t>Załącznik</w:t>
      </w:r>
      <w:r w:rsidR="003C42DE" w:rsidRPr="00F64D01">
        <w:rPr>
          <w:rFonts w:cs="Calibri"/>
          <w:b/>
          <w:bCs/>
          <w:sz w:val="22"/>
          <w:szCs w:val="22"/>
        </w:rPr>
        <w:t>i</w:t>
      </w:r>
      <w:r w:rsidRPr="00F64D01">
        <w:rPr>
          <w:rFonts w:cs="Calibri"/>
          <w:b/>
          <w:bCs/>
          <w:sz w:val="22"/>
          <w:szCs w:val="22"/>
        </w:rPr>
        <w:t xml:space="preserve"> </w:t>
      </w:r>
      <w:r w:rsidR="003C42DE" w:rsidRPr="00F64D01">
        <w:rPr>
          <w:rFonts w:cs="Calibri"/>
          <w:b/>
          <w:bCs/>
          <w:sz w:val="22"/>
          <w:szCs w:val="22"/>
        </w:rPr>
        <w:t>N</w:t>
      </w:r>
      <w:r w:rsidRPr="00F64D01">
        <w:rPr>
          <w:rFonts w:cs="Calibri"/>
          <w:b/>
          <w:bCs/>
          <w:sz w:val="22"/>
          <w:szCs w:val="22"/>
        </w:rPr>
        <w:t>r 1</w:t>
      </w:r>
      <w:r w:rsidR="000A4832">
        <w:rPr>
          <w:rFonts w:cs="Calibri"/>
          <w:b/>
          <w:bCs/>
          <w:sz w:val="22"/>
          <w:szCs w:val="22"/>
        </w:rPr>
        <w:t>A</w:t>
      </w:r>
      <w:r w:rsidR="003C42DE" w:rsidRPr="00F64D01">
        <w:rPr>
          <w:rFonts w:cs="Calibri"/>
          <w:b/>
          <w:bCs/>
          <w:sz w:val="22"/>
          <w:szCs w:val="22"/>
        </w:rPr>
        <w:t>/1</w:t>
      </w:r>
      <w:r w:rsidR="000A4832">
        <w:rPr>
          <w:rFonts w:cs="Calibri"/>
          <w:b/>
          <w:bCs/>
          <w:sz w:val="22"/>
          <w:szCs w:val="22"/>
        </w:rPr>
        <w:t>B</w:t>
      </w:r>
      <w:r w:rsidR="003C42DE" w:rsidRPr="00F64D01">
        <w:rPr>
          <w:rFonts w:cs="Calibri"/>
          <w:b/>
          <w:bCs/>
          <w:color w:val="FF0000"/>
          <w:sz w:val="22"/>
          <w:szCs w:val="22"/>
        </w:rPr>
        <w:t xml:space="preserve"> </w:t>
      </w:r>
      <w:r w:rsidRPr="00F64D01">
        <w:rPr>
          <w:rFonts w:cs="Calibri"/>
          <w:b/>
          <w:bCs/>
          <w:sz w:val="22"/>
          <w:szCs w:val="22"/>
        </w:rPr>
        <w:t>do SWZ</w:t>
      </w:r>
      <w:r w:rsidR="000A4832">
        <w:rPr>
          <w:rFonts w:cs="Calibri"/>
          <w:sz w:val="22"/>
          <w:szCs w:val="22"/>
        </w:rPr>
        <w:t xml:space="preserve"> – wzór umowy.</w:t>
      </w:r>
    </w:p>
    <w:p w14:paraId="6E09117F" w14:textId="77777777" w:rsidR="00F81D81" w:rsidRPr="00D44C99" w:rsidRDefault="00F81D81" w:rsidP="00CB020D">
      <w:pPr>
        <w:pStyle w:val="Bezodstpw"/>
        <w:jc w:val="both"/>
        <w:rPr>
          <w:rFonts w:cs="Calibri"/>
        </w:rPr>
      </w:pPr>
    </w:p>
    <w:p w14:paraId="6CF11737" w14:textId="77777777" w:rsidR="00F63607" w:rsidRPr="00D44C99" w:rsidRDefault="00E74508"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ŚRODKI OCHRONY PRAWNEJ</w:t>
      </w:r>
    </w:p>
    <w:p w14:paraId="78149057" w14:textId="77777777" w:rsidR="00F81D81" w:rsidRPr="00F64D01" w:rsidRDefault="00F81D81" w:rsidP="0050120E">
      <w:pPr>
        <w:pStyle w:val="Bezodstpw"/>
        <w:numPr>
          <w:ilvl w:val="0"/>
          <w:numId w:val="41"/>
        </w:numPr>
        <w:ind w:left="709" w:hanging="425"/>
        <w:jc w:val="both"/>
        <w:rPr>
          <w:rFonts w:cs="Calibri"/>
          <w:sz w:val="22"/>
          <w:szCs w:val="22"/>
        </w:rPr>
      </w:pPr>
      <w:r w:rsidRPr="00F64D01">
        <w:rPr>
          <w:rFonts w:cs="Calibri"/>
          <w:sz w:val="22"/>
          <w:szCs w:val="22"/>
        </w:rPr>
        <w:t xml:space="preserve">Wykonawcy przysługują środki ochrony prawnej przewidziane w Dziale IX ustawy. </w:t>
      </w:r>
    </w:p>
    <w:p w14:paraId="47F24115" w14:textId="77777777" w:rsidR="00F81D81" w:rsidRPr="00F64D01" w:rsidRDefault="00F81D81" w:rsidP="0050120E">
      <w:pPr>
        <w:pStyle w:val="Bezodstpw"/>
        <w:numPr>
          <w:ilvl w:val="0"/>
          <w:numId w:val="41"/>
        </w:numPr>
        <w:ind w:left="709" w:hanging="425"/>
        <w:jc w:val="both"/>
        <w:rPr>
          <w:rFonts w:cs="Calibri"/>
          <w:sz w:val="22"/>
          <w:szCs w:val="22"/>
        </w:rPr>
      </w:pPr>
      <w:r w:rsidRPr="00F64D01">
        <w:rPr>
          <w:rFonts w:cs="Calibri"/>
          <w:sz w:val="22"/>
          <w:szCs w:val="22"/>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14:paraId="33B796A0" w14:textId="77777777" w:rsidR="00F81D81" w:rsidRPr="00F64D01" w:rsidRDefault="00F81D81" w:rsidP="0050120E">
      <w:pPr>
        <w:pStyle w:val="Bezodstpw"/>
        <w:numPr>
          <w:ilvl w:val="0"/>
          <w:numId w:val="41"/>
        </w:numPr>
        <w:ind w:left="709" w:hanging="425"/>
        <w:jc w:val="both"/>
        <w:rPr>
          <w:rFonts w:cs="Calibri"/>
          <w:sz w:val="22"/>
          <w:szCs w:val="22"/>
        </w:rPr>
      </w:pPr>
      <w:r w:rsidRPr="00F64D01">
        <w:rPr>
          <w:rFonts w:cs="Calibri"/>
          <w:sz w:val="22"/>
          <w:szCs w:val="22"/>
        </w:rPr>
        <w:t xml:space="preserve">Środki ochrony prawnej wobec ogłoszenia o zamówieniu lub dokumentów zamówienia przysługują również organizacjom wpisanym na listę, o której mowa w art. 469 pkt. 15 ustawy oraz Rzecznikowi Małych i Średnich Przedsiębiorców. </w:t>
      </w:r>
    </w:p>
    <w:p w14:paraId="251A435B" w14:textId="77777777" w:rsidR="00F81D81" w:rsidRPr="00F64D01" w:rsidRDefault="00F81D81" w:rsidP="0050120E">
      <w:pPr>
        <w:pStyle w:val="Bezodstpw"/>
        <w:numPr>
          <w:ilvl w:val="0"/>
          <w:numId w:val="41"/>
        </w:numPr>
        <w:ind w:left="709" w:hanging="425"/>
        <w:jc w:val="both"/>
        <w:rPr>
          <w:rFonts w:cs="Calibri"/>
          <w:sz w:val="22"/>
          <w:szCs w:val="22"/>
        </w:rPr>
      </w:pPr>
      <w:r w:rsidRPr="00F64D01">
        <w:rPr>
          <w:rFonts w:cs="Calibri"/>
          <w:sz w:val="22"/>
          <w:szCs w:val="22"/>
        </w:rPr>
        <w:t>Odwołanie przysługuje wyłącznie od niezgodnej z przepisami ustawy czynności Zamawiającego podjętej w postępowaniu o udzielenie zamówienia, w tym na projektowane postanowienia umowy lub konkursie lub zaniechania czynności w postępowaniu o udzielenie zamówienia lub konkursie, do której Zamawiający jest zobowiązany na podstawie ustawy lub zaniechania prze-prowadzenia postępowania o udzielenie zamówienia lub zorganizowania konkursu na podstawie ustawy, mimo że Zamawiający był do tego zobowiązany.</w:t>
      </w:r>
    </w:p>
    <w:p w14:paraId="7B96BB9E" w14:textId="77777777" w:rsidR="00F81D81" w:rsidRPr="00F64D01" w:rsidRDefault="00F81D81" w:rsidP="0050120E">
      <w:pPr>
        <w:pStyle w:val="Bezodstpw"/>
        <w:numPr>
          <w:ilvl w:val="0"/>
          <w:numId w:val="41"/>
        </w:numPr>
        <w:ind w:left="709" w:hanging="425"/>
        <w:jc w:val="both"/>
        <w:rPr>
          <w:rFonts w:cs="Calibri"/>
          <w:sz w:val="22"/>
          <w:szCs w:val="22"/>
        </w:rPr>
      </w:pPr>
      <w:r w:rsidRPr="00F64D01">
        <w:rPr>
          <w:rFonts w:cs="Calibri"/>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0A89A20" w14:textId="77777777" w:rsidR="00F81D81" w:rsidRPr="00F64D01" w:rsidRDefault="00F81D81" w:rsidP="0050120E">
      <w:pPr>
        <w:pStyle w:val="Bezodstpw"/>
        <w:numPr>
          <w:ilvl w:val="0"/>
          <w:numId w:val="41"/>
        </w:numPr>
        <w:ind w:left="709" w:hanging="425"/>
        <w:jc w:val="both"/>
        <w:rPr>
          <w:rFonts w:cs="Calibri"/>
          <w:sz w:val="22"/>
          <w:szCs w:val="22"/>
        </w:rPr>
      </w:pPr>
      <w:r w:rsidRPr="00F64D01">
        <w:rPr>
          <w:rFonts w:cs="Calibri"/>
          <w:sz w:val="22"/>
          <w:szCs w:val="22"/>
        </w:rPr>
        <w:t>Odwołujący przekazuje kopię odwołania Zamawiającemu przed upływem terminu do jego wniesienia w sposób umożliwiający zapoznanie się z jego treścią przed upływem tego terminu. Domniemywa się, że Zamawiający mógł zapoznać się z treścią odwołania przed upływem terminu do jego wniesienia, jeżeli kopia odwołania została Zamawiającemu przekazana za pomocą środkó</w:t>
      </w:r>
      <w:r w:rsidR="00B6468A" w:rsidRPr="00F64D01">
        <w:rPr>
          <w:rFonts w:cs="Calibri"/>
          <w:sz w:val="22"/>
          <w:szCs w:val="22"/>
        </w:rPr>
        <w:t>w</w:t>
      </w:r>
      <w:r w:rsidRPr="00F64D01">
        <w:rPr>
          <w:rFonts w:cs="Calibri"/>
          <w:sz w:val="22"/>
          <w:szCs w:val="22"/>
        </w:rPr>
        <w:t xml:space="preserve"> komunikacji elektronicznej.</w:t>
      </w:r>
    </w:p>
    <w:p w14:paraId="3F2DB609" w14:textId="77777777" w:rsidR="00F81D81" w:rsidRPr="00F64D01" w:rsidRDefault="00F81D81" w:rsidP="0050120E">
      <w:pPr>
        <w:pStyle w:val="Bezodstpw"/>
        <w:numPr>
          <w:ilvl w:val="0"/>
          <w:numId w:val="41"/>
        </w:numPr>
        <w:ind w:left="709" w:hanging="425"/>
        <w:jc w:val="both"/>
        <w:rPr>
          <w:rFonts w:cs="Calibri"/>
          <w:sz w:val="22"/>
          <w:szCs w:val="22"/>
        </w:rPr>
      </w:pPr>
      <w:r w:rsidRPr="00F64D01">
        <w:rPr>
          <w:rFonts w:cs="Calibri"/>
          <w:sz w:val="22"/>
          <w:szCs w:val="22"/>
        </w:rPr>
        <w:t>Odwołanie wnosi się w terminie 5 dni od dnia przekazania informacji</w:t>
      </w:r>
      <w:r w:rsidR="00E95363">
        <w:rPr>
          <w:rFonts w:cs="Calibri"/>
          <w:sz w:val="22"/>
          <w:szCs w:val="22"/>
        </w:rPr>
        <w:t xml:space="preserve"> </w:t>
      </w:r>
      <w:r w:rsidRPr="00F64D01">
        <w:rPr>
          <w:rFonts w:cs="Calibri"/>
          <w:sz w:val="22"/>
          <w:szCs w:val="22"/>
        </w:rPr>
        <w:t>o czynności Zamawiającego stanowiącej podstawę do jego wniesienia, jeżeli informacja została przekazana przy użyciu środków komunikacji elektronicznej albo 10 dni od dnia przekazania informacji stanowiącej podstawę jego wniesienia, jeżeli informacja została przekazana w inny sposób.</w:t>
      </w:r>
    </w:p>
    <w:p w14:paraId="57AD4D23" w14:textId="77777777" w:rsidR="00F81D81" w:rsidRPr="00F64D01" w:rsidRDefault="00F81D81" w:rsidP="0050120E">
      <w:pPr>
        <w:pStyle w:val="Bezodstpw"/>
        <w:numPr>
          <w:ilvl w:val="0"/>
          <w:numId w:val="41"/>
        </w:numPr>
        <w:ind w:left="709" w:hanging="425"/>
        <w:jc w:val="both"/>
        <w:rPr>
          <w:rFonts w:cs="Calibri"/>
          <w:sz w:val="22"/>
          <w:szCs w:val="22"/>
        </w:rPr>
      </w:pPr>
      <w:r w:rsidRPr="00F64D01">
        <w:rPr>
          <w:rFonts w:cs="Calibri"/>
          <w:sz w:val="22"/>
          <w:szCs w:val="22"/>
        </w:rPr>
        <w:t>Odwołanie wobec treści ogłoszenia wszczynającego postępowanie o udzielenie zamówienia lub konkurs lub wobec treści d</w:t>
      </w:r>
      <w:r w:rsidR="00B6468A" w:rsidRPr="00F64D01">
        <w:rPr>
          <w:rFonts w:cs="Calibri"/>
          <w:sz w:val="22"/>
          <w:szCs w:val="22"/>
        </w:rPr>
        <w:t>o</w:t>
      </w:r>
      <w:r w:rsidRPr="00F64D01">
        <w:rPr>
          <w:rFonts w:cs="Calibri"/>
          <w:sz w:val="22"/>
          <w:szCs w:val="22"/>
        </w:rPr>
        <w:t xml:space="preserve">kumentów zamówienia wnosi się w terminie </w:t>
      </w:r>
      <w:r w:rsidR="00B6468A" w:rsidRPr="00F64D01">
        <w:rPr>
          <w:rFonts w:cs="Calibri"/>
          <w:sz w:val="22"/>
          <w:szCs w:val="22"/>
        </w:rPr>
        <w:t>5</w:t>
      </w:r>
      <w:r w:rsidRPr="00F64D01">
        <w:rPr>
          <w:rFonts w:cs="Calibri"/>
          <w:sz w:val="22"/>
          <w:szCs w:val="22"/>
        </w:rPr>
        <w:t xml:space="preserve"> dni od dnia </w:t>
      </w:r>
      <w:r w:rsidRPr="00F64D01">
        <w:rPr>
          <w:rFonts w:cs="Calibri"/>
          <w:sz w:val="22"/>
          <w:szCs w:val="22"/>
        </w:rPr>
        <w:lastRenderedPageBreak/>
        <w:t xml:space="preserve">publikacji ogłoszenia w </w:t>
      </w:r>
      <w:r w:rsidR="00B6468A" w:rsidRPr="00F64D01">
        <w:rPr>
          <w:rFonts w:cs="Calibri"/>
          <w:sz w:val="22"/>
          <w:szCs w:val="22"/>
        </w:rPr>
        <w:t>Biuletynie Zamówień Publicznych</w:t>
      </w:r>
      <w:r w:rsidRPr="00F64D01">
        <w:rPr>
          <w:rFonts w:cs="Calibri"/>
          <w:sz w:val="22"/>
          <w:szCs w:val="22"/>
        </w:rPr>
        <w:t xml:space="preserve"> lub zamieszczenia dokumentów zamówienia na stronie internetowej.</w:t>
      </w:r>
    </w:p>
    <w:p w14:paraId="2E7517B3" w14:textId="77777777" w:rsidR="00F81D81" w:rsidRPr="00F64D01" w:rsidRDefault="00F81D81" w:rsidP="0050120E">
      <w:pPr>
        <w:pStyle w:val="Bezodstpw"/>
        <w:numPr>
          <w:ilvl w:val="0"/>
          <w:numId w:val="41"/>
        </w:numPr>
        <w:ind w:left="709" w:hanging="425"/>
        <w:jc w:val="both"/>
        <w:rPr>
          <w:rFonts w:cs="Calibri"/>
          <w:sz w:val="22"/>
          <w:szCs w:val="22"/>
        </w:rPr>
      </w:pPr>
      <w:r w:rsidRPr="00F64D01">
        <w:rPr>
          <w:rFonts w:cs="Calibri"/>
          <w:sz w:val="22"/>
          <w:szCs w:val="22"/>
        </w:rPr>
        <w:t>Odwołanie w przypadkach innych niż wskazane w pkt. 7-8, wnosi się w terminie 5 dni od dnia</w:t>
      </w:r>
      <w:r w:rsidR="00E95363">
        <w:rPr>
          <w:rFonts w:cs="Calibri"/>
          <w:sz w:val="22"/>
          <w:szCs w:val="22"/>
        </w:rPr>
        <w:t xml:space="preserve">, </w:t>
      </w:r>
      <w:r w:rsidRPr="00F64D01">
        <w:rPr>
          <w:rFonts w:cs="Calibri"/>
          <w:sz w:val="22"/>
          <w:szCs w:val="22"/>
        </w:rPr>
        <w:t>w którym powzięto lub przy zachowaniu należytej staranności można było powziąć wiadomość o okolicznościach stanowiących podstawę jego wniesienia.</w:t>
      </w:r>
    </w:p>
    <w:p w14:paraId="5D1AFBA7" w14:textId="77777777" w:rsidR="00F81D81" w:rsidRPr="00F64D01" w:rsidRDefault="00F81D81" w:rsidP="0050120E">
      <w:pPr>
        <w:pStyle w:val="Bezodstpw"/>
        <w:numPr>
          <w:ilvl w:val="0"/>
          <w:numId w:val="41"/>
        </w:numPr>
        <w:ind w:left="709" w:hanging="425"/>
        <w:jc w:val="both"/>
        <w:rPr>
          <w:rFonts w:cs="Calibri"/>
          <w:sz w:val="22"/>
          <w:szCs w:val="22"/>
        </w:rPr>
      </w:pPr>
      <w:r w:rsidRPr="00F64D01">
        <w:rPr>
          <w:rFonts w:cs="Calibri"/>
          <w:sz w:val="22"/>
          <w:szCs w:val="22"/>
        </w:rPr>
        <w:t>Odwołanie powinno wskazywać czynność lub zaniechanie czynności Zamawiającego, której zarzuca się niezgodność z przepisami ustawy, zawierać zwięzłe przedstawienie zarzutów, określać żądanie co do sposobu rozstrzygnięcia odwołania oraz wskazywać okoliczności faktyczne i prawne uzasadniające wniesienie odwołania.</w:t>
      </w:r>
    </w:p>
    <w:p w14:paraId="6F351666" w14:textId="77777777" w:rsidR="00F81D81" w:rsidRPr="00F64D01" w:rsidRDefault="00F81D81" w:rsidP="0050120E">
      <w:pPr>
        <w:pStyle w:val="Bezodstpw"/>
        <w:numPr>
          <w:ilvl w:val="0"/>
          <w:numId w:val="41"/>
        </w:numPr>
        <w:ind w:left="709" w:hanging="425"/>
        <w:jc w:val="both"/>
        <w:rPr>
          <w:rFonts w:cs="Calibri"/>
          <w:sz w:val="22"/>
          <w:szCs w:val="22"/>
        </w:rPr>
      </w:pPr>
      <w:r w:rsidRPr="00F64D01">
        <w:rPr>
          <w:rFonts w:cs="Calibri"/>
          <w:sz w:val="22"/>
          <w:szCs w:val="22"/>
        </w:rPr>
        <w:t>Szczegółowe kwestie związane z wniesieniem odwołania zawarte są w art. 506-521 ustawy.</w:t>
      </w:r>
    </w:p>
    <w:p w14:paraId="62A93400" w14:textId="77777777" w:rsidR="00F81D81" w:rsidRPr="00F64D01" w:rsidRDefault="00F81D81" w:rsidP="0050120E">
      <w:pPr>
        <w:pStyle w:val="Bezodstpw"/>
        <w:numPr>
          <w:ilvl w:val="0"/>
          <w:numId w:val="41"/>
        </w:numPr>
        <w:ind w:left="709" w:hanging="425"/>
        <w:jc w:val="both"/>
        <w:rPr>
          <w:rFonts w:cs="Calibri"/>
          <w:sz w:val="22"/>
          <w:szCs w:val="22"/>
        </w:rPr>
      </w:pPr>
      <w:r w:rsidRPr="00F64D01">
        <w:rPr>
          <w:rFonts w:cs="Calibri"/>
          <w:sz w:val="22"/>
          <w:szCs w:val="22"/>
        </w:rPr>
        <w:t>Na orzeczenie Krajowej Izby Odwoławczej, stronom oraz uczestnikom postępowania odwoławczego przysługuje skarga do sądu. Szczegółowe kwestie dotyczące skargi do sądu uregulowane zostały w art.579-590 ustawy.</w:t>
      </w:r>
    </w:p>
    <w:p w14:paraId="103CC20A" w14:textId="77777777" w:rsidR="00B6468A" w:rsidRPr="00D44C99" w:rsidRDefault="00B6468A" w:rsidP="00CB020D">
      <w:pPr>
        <w:pStyle w:val="Bezodstpw"/>
        <w:jc w:val="both"/>
        <w:rPr>
          <w:rFonts w:cs="Calibri"/>
        </w:rPr>
      </w:pPr>
    </w:p>
    <w:p w14:paraId="05ECAB8A" w14:textId="77777777" w:rsidR="00E74508" w:rsidRPr="00D44C99" w:rsidRDefault="00E74508"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POSTANOWIENIA KOŃCOWE</w:t>
      </w:r>
    </w:p>
    <w:p w14:paraId="637D7F8F" w14:textId="77777777" w:rsidR="00E33B99" w:rsidRPr="00F64D01" w:rsidRDefault="00E33B99" w:rsidP="0050120E">
      <w:pPr>
        <w:pStyle w:val="Bezodstpw"/>
        <w:numPr>
          <w:ilvl w:val="0"/>
          <w:numId w:val="42"/>
        </w:numPr>
        <w:ind w:left="709" w:hanging="425"/>
        <w:jc w:val="both"/>
        <w:rPr>
          <w:rFonts w:cs="Calibri"/>
          <w:sz w:val="22"/>
          <w:szCs w:val="22"/>
        </w:rPr>
      </w:pPr>
      <w:r w:rsidRPr="00F64D01">
        <w:rPr>
          <w:rFonts w:cs="Calibri"/>
          <w:sz w:val="22"/>
          <w:szCs w:val="22"/>
        </w:rPr>
        <w:t>W sprawach nieuregulowanych w niniejszej SWZ stosuje się:</w:t>
      </w:r>
    </w:p>
    <w:p w14:paraId="60937427" w14:textId="77777777" w:rsidR="00774FB2" w:rsidRPr="00F64D01" w:rsidRDefault="00E33B99" w:rsidP="0050120E">
      <w:pPr>
        <w:pStyle w:val="Bezodstpw"/>
        <w:numPr>
          <w:ilvl w:val="0"/>
          <w:numId w:val="43"/>
        </w:numPr>
        <w:ind w:left="1276" w:hanging="567"/>
        <w:jc w:val="both"/>
        <w:rPr>
          <w:rFonts w:cs="Calibri"/>
          <w:sz w:val="22"/>
          <w:szCs w:val="22"/>
        </w:rPr>
      </w:pPr>
      <w:r w:rsidRPr="00F64D01">
        <w:rPr>
          <w:rFonts w:cs="Calibri"/>
          <w:sz w:val="22"/>
          <w:szCs w:val="22"/>
        </w:rPr>
        <w:t>Przepisy ustawy z dnia 11 września 2019 roku – Prawo zamówień publicznych (tekst jedn. Dz.U. 2021 r., poz. 1129) wraz z przepisami aktów wykonawczych wydanych na podstawie delegacji ustawowej</w:t>
      </w:r>
    </w:p>
    <w:p w14:paraId="13DBE8E4" w14:textId="77777777" w:rsidR="00774FB2" w:rsidRPr="00F64D01" w:rsidRDefault="00E33B99" w:rsidP="0050120E">
      <w:pPr>
        <w:pStyle w:val="Bezodstpw"/>
        <w:numPr>
          <w:ilvl w:val="0"/>
          <w:numId w:val="43"/>
        </w:numPr>
        <w:ind w:left="1276" w:hanging="567"/>
        <w:jc w:val="both"/>
        <w:rPr>
          <w:rFonts w:cs="Calibri"/>
          <w:sz w:val="22"/>
          <w:szCs w:val="22"/>
        </w:rPr>
      </w:pPr>
      <w:r w:rsidRPr="00F64D01">
        <w:rPr>
          <w:rFonts w:cs="Calibri"/>
          <w:sz w:val="22"/>
          <w:szCs w:val="22"/>
        </w:rPr>
        <w:t>Przepisy ustawy z dnia 23 kwietnia 1964 roku – Kodeks cywilny (tekst jedn. Dz.U. 2020 r., poz. 1740, ze zm.).</w:t>
      </w:r>
    </w:p>
    <w:p w14:paraId="76823BCE" w14:textId="77777777" w:rsidR="00E33B99" w:rsidRPr="00F64D01" w:rsidRDefault="00E33B99" w:rsidP="0050120E">
      <w:pPr>
        <w:pStyle w:val="Bezodstpw"/>
        <w:numPr>
          <w:ilvl w:val="0"/>
          <w:numId w:val="42"/>
        </w:numPr>
        <w:ind w:left="709" w:hanging="425"/>
        <w:jc w:val="both"/>
        <w:rPr>
          <w:rFonts w:cs="Calibri"/>
          <w:sz w:val="22"/>
          <w:szCs w:val="22"/>
        </w:rPr>
      </w:pPr>
      <w:r w:rsidRPr="00F64D01">
        <w:rPr>
          <w:rFonts w:cs="Calibri"/>
          <w:sz w:val="22"/>
          <w:szCs w:val="22"/>
        </w:rPr>
        <w:t>Integralną część niniejszej SWZ stanowią załączniki oznaczone jako:</w:t>
      </w:r>
    </w:p>
    <w:p w14:paraId="7D3D4AE3" w14:textId="77777777" w:rsidR="00E33B99" w:rsidRPr="00F64D01" w:rsidRDefault="00E33B99" w:rsidP="00CB020D">
      <w:pPr>
        <w:pStyle w:val="Bezodstpw"/>
        <w:ind w:left="567"/>
        <w:jc w:val="both"/>
        <w:rPr>
          <w:rFonts w:cs="Calibri"/>
          <w:sz w:val="22"/>
          <w:szCs w:val="22"/>
        </w:rPr>
      </w:pPr>
      <w:r w:rsidRPr="00F64D01">
        <w:rPr>
          <w:rFonts w:cs="Calibri"/>
          <w:b/>
          <w:bCs/>
          <w:sz w:val="22"/>
          <w:szCs w:val="22"/>
        </w:rPr>
        <w:t xml:space="preserve">Załącznik </w:t>
      </w:r>
      <w:r w:rsidR="00E95363">
        <w:rPr>
          <w:rFonts w:cs="Calibri"/>
          <w:b/>
          <w:bCs/>
          <w:sz w:val="22"/>
          <w:szCs w:val="22"/>
        </w:rPr>
        <w:t>N</w:t>
      </w:r>
      <w:r w:rsidRPr="00F64D01">
        <w:rPr>
          <w:rFonts w:cs="Calibri"/>
          <w:b/>
          <w:bCs/>
          <w:sz w:val="22"/>
          <w:szCs w:val="22"/>
        </w:rPr>
        <w:t xml:space="preserve">r </w:t>
      </w:r>
      <w:r w:rsidRPr="00E95363">
        <w:rPr>
          <w:rFonts w:cs="Calibri"/>
          <w:b/>
          <w:bCs/>
          <w:sz w:val="22"/>
          <w:szCs w:val="22"/>
        </w:rPr>
        <w:t>1</w:t>
      </w:r>
      <w:r w:rsidR="000A4832">
        <w:rPr>
          <w:rFonts w:cs="Calibri"/>
          <w:b/>
          <w:bCs/>
          <w:sz w:val="22"/>
          <w:szCs w:val="22"/>
        </w:rPr>
        <w:t>A</w:t>
      </w:r>
      <w:r w:rsidR="00C82FBD" w:rsidRPr="00E95363">
        <w:rPr>
          <w:rFonts w:cs="Calibri"/>
          <w:b/>
          <w:bCs/>
          <w:sz w:val="22"/>
          <w:szCs w:val="22"/>
        </w:rPr>
        <w:t xml:space="preserve"> </w:t>
      </w:r>
      <w:r w:rsidR="000A4832">
        <w:rPr>
          <w:rFonts w:cs="Calibri"/>
          <w:b/>
          <w:bCs/>
          <w:sz w:val="22"/>
          <w:szCs w:val="22"/>
        </w:rPr>
        <w:t>i 1B</w:t>
      </w:r>
      <w:r w:rsidRPr="00E95363">
        <w:rPr>
          <w:rFonts w:cs="Calibri"/>
          <w:sz w:val="22"/>
          <w:szCs w:val="22"/>
        </w:rPr>
        <w:t xml:space="preserve"> –</w:t>
      </w:r>
      <w:r w:rsidR="00B069A5" w:rsidRPr="00E95363">
        <w:rPr>
          <w:rFonts w:cs="Calibri"/>
          <w:sz w:val="22"/>
          <w:szCs w:val="22"/>
        </w:rPr>
        <w:t xml:space="preserve"> </w:t>
      </w:r>
      <w:r w:rsidR="001A3389" w:rsidRPr="00E95363">
        <w:rPr>
          <w:rFonts w:cs="Calibri"/>
          <w:sz w:val="22"/>
          <w:szCs w:val="22"/>
        </w:rPr>
        <w:t>Wzór</w:t>
      </w:r>
      <w:r w:rsidR="001A3389" w:rsidRPr="00F64D01">
        <w:rPr>
          <w:rFonts w:cs="Calibri"/>
          <w:sz w:val="22"/>
          <w:szCs w:val="22"/>
        </w:rPr>
        <w:t xml:space="preserve"> </w:t>
      </w:r>
      <w:r w:rsidRPr="00F64D01">
        <w:rPr>
          <w:rFonts w:cs="Calibri"/>
          <w:sz w:val="22"/>
          <w:szCs w:val="22"/>
        </w:rPr>
        <w:t>Umowy.</w:t>
      </w:r>
    </w:p>
    <w:p w14:paraId="336EECD0" w14:textId="77777777" w:rsidR="00E33B99" w:rsidRPr="00F64D01" w:rsidRDefault="00E33B99" w:rsidP="00CB020D">
      <w:pPr>
        <w:pStyle w:val="Bezodstpw"/>
        <w:ind w:left="567"/>
        <w:jc w:val="both"/>
        <w:rPr>
          <w:rFonts w:cs="Calibri"/>
          <w:sz w:val="22"/>
          <w:szCs w:val="22"/>
        </w:rPr>
      </w:pPr>
      <w:r w:rsidRPr="00F64D01">
        <w:rPr>
          <w:rFonts w:cs="Calibri"/>
          <w:b/>
          <w:bCs/>
          <w:sz w:val="22"/>
          <w:szCs w:val="22"/>
        </w:rPr>
        <w:t xml:space="preserve">Załącznik </w:t>
      </w:r>
      <w:r w:rsidR="00E95363">
        <w:rPr>
          <w:rFonts w:cs="Calibri"/>
          <w:b/>
          <w:bCs/>
          <w:sz w:val="22"/>
          <w:szCs w:val="22"/>
        </w:rPr>
        <w:t>N</w:t>
      </w:r>
      <w:r w:rsidRPr="00F64D01">
        <w:rPr>
          <w:rFonts w:cs="Calibri"/>
          <w:b/>
          <w:bCs/>
          <w:sz w:val="22"/>
          <w:szCs w:val="22"/>
        </w:rPr>
        <w:t>r 2</w:t>
      </w:r>
      <w:r w:rsidRPr="00F64D01">
        <w:rPr>
          <w:rFonts w:cs="Calibri"/>
          <w:sz w:val="22"/>
          <w:szCs w:val="22"/>
        </w:rPr>
        <w:t xml:space="preserve"> – Formularz ofertowy.</w:t>
      </w:r>
    </w:p>
    <w:p w14:paraId="417FB543" w14:textId="77777777" w:rsidR="00E33B99" w:rsidRPr="00F64D01" w:rsidRDefault="00E33B99" w:rsidP="00CB020D">
      <w:pPr>
        <w:pStyle w:val="Bezodstpw"/>
        <w:ind w:left="567"/>
        <w:jc w:val="both"/>
        <w:rPr>
          <w:rFonts w:cs="Calibri"/>
          <w:sz w:val="22"/>
          <w:szCs w:val="22"/>
        </w:rPr>
      </w:pPr>
      <w:r w:rsidRPr="00F64D01">
        <w:rPr>
          <w:rFonts w:cs="Calibri"/>
          <w:b/>
          <w:bCs/>
          <w:sz w:val="22"/>
          <w:szCs w:val="22"/>
        </w:rPr>
        <w:t xml:space="preserve">Załącznik </w:t>
      </w:r>
      <w:r w:rsidR="00E95363">
        <w:rPr>
          <w:rFonts w:cs="Calibri"/>
          <w:b/>
          <w:bCs/>
          <w:sz w:val="22"/>
          <w:szCs w:val="22"/>
        </w:rPr>
        <w:t>N</w:t>
      </w:r>
      <w:r w:rsidRPr="00F64D01">
        <w:rPr>
          <w:rFonts w:cs="Calibri"/>
          <w:b/>
          <w:bCs/>
          <w:sz w:val="22"/>
          <w:szCs w:val="22"/>
        </w:rPr>
        <w:t>r 3</w:t>
      </w:r>
      <w:r w:rsidR="00B069A5" w:rsidRPr="00F64D01">
        <w:rPr>
          <w:rFonts w:cs="Calibri"/>
          <w:b/>
          <w:bCs/>
          <w:color w:val="C00000"/>
          <w:sz w:val="22"/>
          <w:szCs w:val="22"/>
        </w:rPr>
        <w:t xml:space="preserve"> </w:t>
      </w:r>
      <w:r w:rsidRPr="00F64D01">
        <w:rPr>
          <w:rFonts w:cs="Calibri"/>
          <w:sz w:val="22"/>
          <w:szCs w:val="22"/>
        </w:rPr>
        <w:t xml:space="preserve">– Formularz </w:t>
      </w:r>
      <w:r w:rsidR="00B069A5" w:rsidRPr="00E95363">
        <w:rPr>
          <w:rFonts w:cs="Calibri"/>
          <w:sz w:val="22"/>
          <w:szCs w:val="22"/>
        </w:rPr>
        <w:t>Cenowy</w:t>
      </w:r>
      <w:r w:rsidR="00F30426" w:rsidRPr="00F64D01">
        <w:rPr>
          <w:rFonts w:cs="Calibri"/>
          <w:sz w:val="22"/>
          <w:szCs w:val="22"/>
        </w:rPr>
        <w:t xml:space="preserve"> wraz z o</w:t>
      </w:r>
      <w:r w:rsidRPr="00F64D01">
        <w:rPr>
          <w:rFonts w:cs="Calibri"/>
          <w:sz w:val="22"/>
          <w:szCs w:val="22"/>
        </w:rPr>
        <w:t>pis</w:t>
      </w:r>
      <w:r w:rsidR="00F30426" w:rsidRPr="00F64D01">
        <w:rPr>
          <w:rFonts w:cs="Calibri"/>
          <w:sz w:val="22"/>
          <w:szCs w:val="22"/>
        </w:rPr>
        <w:t>em p</w:t>
      </w:r>
      <w:r w:rsidRPr="00F64D01">
        <w:rPr>
          <w:rFonts w:cs="Calibri"/>
          <w:sz w:val="22"/>
          <w:szCs w:val="22"/>
        </w:rPr>
        <w:t xml:space="preserve">rzedmiotu </w:t>
      </w:r>
      <w:r w:rsidR="00F30426" w:rsidRPr="00F64D01">
        <w:rPr>
          <w:rFonts w:cs="Calibri"/>
          <w:sz w:val="22"/>
          <w:szCs w:val="22"/>
        </w:rPr>
        <w:t>z</w:t>
      </w:r>
      <w:r w:rsidRPr="00F64D01">
        <w:rPr>
          <w:rFonts w:cs="Calibri"/>
          <w:sz w:val="22"/>
          <w:szCs w:val="22"/>
        </w:rPr>
        <w:t>amówienia.</w:t>
      </w:r>
    </w:p>
    <w:p w14:paraId="5B59B30A" w14:textId="77777777" w:rsidR="00E33B99" w:rsidRPr="00F64D01" w:rsidRDefault="000A4832" w:rsidP="00CB020D">
      <w:pPr>
        <w:pStyle w:val="Bezodstpw"/>
        <w:ind w:left="567"/>
        <w:jc w:val="both"/>
        <w:rPr>
          <w:rFonts w:cs="Calibri"/>
          <w:sz w:val="22"/>
          <w:szCs w:val="22"/>
        </w:rPr>
      </w:pPr>
      <w:r>
        <w:rPr>
          <w:rFonts w:cs="Calibri"/>
          <w:b/>
          <w:bCs/>
          <w:sz w:val="22"/>
          <w:szCs w:val="22"/>
        </w:rPr>
        <w:t xml:space="preserve">Załącznik </w:t>
      </w:r>
      <w:r w:rsidR="00E95363">
        <w:rPr>
          <w:rFonts w:cs="Calibri"/>
          <w:b/>
          <w:bCs/>
          <w:sz w:val="22"/>
          <w:szCs w:val="22"/>
        </w:rPr>
        <w:t>N</w:t>
      </w:r>
      <w:r>
        <w:rPr>
          <w:rFonts w:cs="Calibri"/>
          <w:b/>
          <w:bCs/>
          <w:sz w:val="22"/>
          <w:szCs w:val="22"/>
        </w:rPr>
        <w:t xml:space="preserve">r </w:t>
      </w:r>
      <w:r w:rsidR="00E33B99" w:rsidRPr="00F64D01">
        <w:rPr>
          <w:rFonts w:cs="Calibri"/>
          <w:b/>
          <w:bCs/>
          <w:sz w:val="22"/>
          <w:szCs w:val="22"/>
        </w:rPr>
        <w:t>4</w:t>
      </w:r>
      <w:r w:rsidR="00E33B99" w:rsidRPr="00F64D01">
        <w:rPr>
          <w:rFonts w:cs="Calibri"/>
          <w:sz w:val="22"/>
          <w:szCs w:val="22"/>
        </w:rPr>
        <w:t xml:space="preserve"> – Oświadczenie wykonawcy składane w trybie art. 273 ust. 2 ustawy – o niepodleganiu wykluczeniu z postępowania oraz spełnianiu warunków udziału w zakresie wskazanym przez zamawiającego </w:t>
      </w:r>
    </w:p>
    <w:p w14:paraId="1B366F76" w14:textId="77777777" w:rsidR="00E33B99" w:rsidRPr="00F64D01" w:rsidRDefault="00E33B99" w:rsidP="00CB020D">
      <w:pPr>
        <w:pStyle w:val="Bezodstpw"/>
        <w:ind w:left="567"/>
        <w:jc w:val="both"/>
        <w:rPr>
          <w:rFonts w:cs="Calibri"/>
          <w:sz w:val="22"/>
          <w:szCs w:val="22"/>
        </w:rPr>
      </w:pPr>
      <w:r w:rsidRPr="00F64D01">
        <w:rPr>
          <w:rFonts w:cs="Calibri"/>
          <w:b/>
          <w:bCs/>
          <w:sz w:val="22"/>
          <w:szCs w:val="22"/>
        </w:rPr>
        <w:t xml:space="preserve">Załącznik </w:t>
      </w:r>
      <w:r w:rsidR="00E95363">
        <w:rPr>
          <w:rFonts w:cs="Calibri"/>
          <w:b/>
          <w:bCs/>
          <w:sz w:val="22"/>
          <w:szCs w:val="22"/>
        </w:rPr>
        <w:t>N</w:t>
      </w:r>
      <w:r w:rsidRPr="00F64D01">
        <w:rPr>
          <w:rFonts w:cs="Calibri"/>
          <w:b/>
          <w:bCs/>
          <w:sz w:val="22"/>
          <w:szCs w:val="22"/>
        </w:rPr>
        <w:t>r 5</w:t>
      </w:r>
      <w:r w:rsidRPr="00F64D01">
        <w:rPr>
          <w:rFonts w:cs="Calibri"/>
          <w:sz w:val="22"/>
          <w:szCs w:val="22"/>
        </w:rPr>
        <w:t xml:space="preserve"> – Oświadczenie wykonawcy składane w trybie art. 274 ust. 1 ustawy – dotyczące aktualności informacji zawartych w oświadczeniu, o którym mowa w art. 125 ust. 1 ustawy w zakresie art. 108 ust. 1 pkt.3 ustawy.</w:t>
      </w:r>
    </w:p>
    <w:p w14:paraId="125EB9C4" w14:textId="77777777" w:rsidR="00E33B99" w:rsidRPr="00F64D01" w:rsidRDefault="00E33B99" w:rsidP="00CB020D">
      <w:pPr>
        <w:pStyle w:val="Bezodstpw"/>
        <w:ind w:left="567"/>
        <w:jc w:val="both"/>
        <w:rPr>
          <w:rFonts w:cs="Calibri"/>
          <w:sz w:val="22"/>
          <w:szCs w:val="22"/>
        </w:rPr>
      </w:pPr>
      <w:r w:rsidRPr="00F64D01">
        <w:rPr>
          <w:rFonts w:cs="Calibri"/>
          <w:b/>
          <w:bCs/>
          <w:sz w:val="22"/>
          <w:szCs w:val="22"/>
        </w:rPr>
        <w:t xml:space="preserve">Załącznik </w:t>
      </w:r>
      <w:r w:rsidR="00E95363">
        <w:rPr>
          <w:rFonts w:cs="Calibri"/>
          <w:b/>
          <w:bCs/>
          <w:sz w:val="22"/>
          <w:szCs w:val="22"/>
        </w:rPr>
        <w:t>N</w:t>
      </w:r>
      <w:r w:rsidRPr="00F64D01">
        <w:rPr>
          <w:rFonts w:cs="Calibri"/>
          <w:b/>
          <w:bCs/>
          <w:sz w:val="22"/>
          <w:szCs w:val="22"/>
        </w:rPr>
        <w:t>r 6</w:t>
      </w:r>
      <w:r w:rsidRPr="00F64D01">
        <w:rPr>
          <w:rFonts w:cs="Calibri"/>
          <w:sz w:val="22"/>
          <w:szCs w:val="22"/>
        </w:rPr>
        <w:t xml:space="preserve"> – Oświadczenie wykonawcy składane w trybie art. 274 ust. 1 ustawy – dotyczące przynależności bądź braku przynależności do tej samej grupy kapitałowej o której mowa w art. 108 ust. 1 pkt. 5 ustawy.</w:t>
      </w:r>
    </w:p>
    <w:p w14:paraId="359E06D7" w14:textId="59AC8099" w:rsidR="00651456" w:rsidRPr="00D44C99" w:rsidRDefault="00E33B99" w:rsidP="00E50E96">
      <w:pPr>
        <w:pStyle w:val="Bezodstpw"/>
        <w:ind w:left="567"/>
        <w:jc w:val="both"/>
        <w:rPr>
          <w:rFonts w:cs="Calibri"/>
          <w:spacing w:val="20"/>
          <w:kern w:val="32"/>
          <w:lang w:eastAsia="en-US"/>
        </w:rPr>
      </w:pPr>
      <w:r w:rsidRPr="00F64D01">
        <w:rPr>
          <w:rFonts w:cs="Calibri"/>
          <w:b/>
          <w:bCs/>
          <w:sz w:val="22"/>
          <w:szCs w:val="22"/>
        </w:rPr>
        <w:t xml:space="preserve">Załącznik </w:t>
      </w:r>
      <w:r w:rsidR="00E95363">
        <w:rPr>
          <w:rFonts w:cs="Calibri"/>
          <w:b/>
          <w:bCs/>
          <w:sz w:val="22"/>
          <w:szCs w:val="22"/>
        </w:rPr>
        <w:t>N</w:t>
      </w:r>
      <w:r w:rsidRPr="00F64D01">
        <w:rPr>
          <w:rFonts w:cs="Calibri"/>
          <w:b/>
          <w:bCs/>
          <w:sz w:val="22"/>
          <w:szCs w:val="22"/>
        </w:rPr>
        <w:t>r 7</w:t>
      </w:r>
      <w:r w:rsidRPr="00F64D01">
        <w:rPr>
          <w:rFonts w:cs="Calibri"/>
          <w:sz w:val="22"/>
          <w:szCs w:val="22"/>
        </w:rPr>
        <w:t xml:space="preserve"> – Oświadczenie wykonawcy składane w trybie art. 274 ust. 1 ustawy – dotyczące aktualności informacji zawartych w oświadczeniu, o którym mowa w art. 125 ust. 1 ustawy w zakresie art. 109 ust. 1 pkt.7-8 i 10 ustaw</w:t>
      </w:r>
      <w:r w:rsidR="008E30AC">
        <w:rPr>
          <w:rFonts w:cs="Calibri"/>
          <w:sz w:val="22"/>
          <w:szCs w:val="22"/>
        </w:rPr>
        <w:t>y.</w:t>
      </w:r>
    </w:p>
    <w:sectPr w:rsidR="00651456" w:rsidRPr="00D44C99" w:rsidSect="008E1A6D">
      <w:headerReference w:type="even" r:id="rId18"/>
      <w:headerReference w:type="default" r:id="rId19"/>
      <w:headerReference w:type="first" r:id="rId20"/>
      <w:pgSz w:w="11906" w:h="16838"/>
      <w:pgMar w:top="2268" w:right="1418" w:bottom="1985" w:left="1418" w:header="284" w:footer="1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94CF" w14:textId="77777777" w:rsidR="00D458D6" w:rsidRDefault="00D458D6" w:rsidP="00824579">
      <w:pPr>
        <w:spacing w:before="0" w:after="0"/>
      </w:pPr>
      <w:r>
        <w:separator/>
      </w:r>
    </w:p>
  </w:endnote>
  <w:endnote w:type="continuationSeparator" w:id="0">
    <w:p w14:paraId="48DBCDCB" w14:textId="77777777" w:rsidR="00D458D6" w:rsidRDefault="00D458D6" w:rsidP="00824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CE34" w14:textId="77777777" w:rsidR="00D458D6" w:rsidRDefault="00D458D6" w:rsidP="00824579">
      <w:pPr>
        <w:spacing w:before="0" w:after="0"/>
      </w:pPr>
      <w:r>
        <w:separator/>
      </w:r>
    </w:p>
  </w:footnote>
  <w:footnote w:type="continuationSeparator" w:id="0">
    <w:p w14:paraId="6AC3023B" w14:textId="77777777" w:rsidR="00D458D6" w:rsidRDefault="00D458D6" w:rsidP="008245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75CD" w14:textId="77777777" w:rsidR="00EF4C0C" w:rsidRDefault="00D458D6">
    <w:pPr>
      <w:pStyle w:val="Nagwek"/>
    </w:pPr>
    <w:r>
      <w:rPr>
        <w:noProof/>
      </w:rPr>
      <w:pict w14:anchorId="58B26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616.95pt;height:368.2pt;z-index:-25165824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F811" w14:textId="77777777" w:rsidR="0062449D" w:rsidRDefault="0062449D">
    <w:pPr>
      <w:pStyle w:val="Nagwek"/>
      <w:rPr>
        <w:lang w:val="pl-PL"/>
      </w:rPr>
    </w:pPr>
  </w:p>
  <w:p w14:paraId="6CC154A7" w14:textId="77777777" w:rsidR="0062449D" w:rsidRDefault="0062449D">
    <w:pPr>
      <w:pStyle w:val="Nagwek"/>
      <w:rPr>
        <w:lang w:val="pl-PL"/>
      </w:rPr>
    </w:pPr>
  </w:p>
  <w:p w14:paraId="4FD97883" w14:textId="77777777" w:rsidR="0062449D" w:rsidRDefault="0062449D">
    <w:pPr>
      <w:pStyle w:val="Nagwek"/>
      <w:rPr>
        <w:lang w:val="pl-PL"/>
      </w:rPr>
    </w:pPr>
  </w:p>
  <w:p w14:paraId="64F11E84" w14:textId="77777777" w:rsidR="0062449D" w:rsidRDefault="0062449D">
    <w:pPr>
      <w:pStyle w:val="Nagwek"/>
      <w:rPr>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3C0E" w14:textId="77777777" w:rsidR="00EF4C0C" w:rsidRDefault="00D458D6">
    <w:pPr>
      <w:pStyle w:val="Nagwek"/>
    </w:pPr>
    <w:r>
      <w:rPr>
        <w:noProof/>
      </w:rPr>
      <w:pict w14:anchorId="4F4C6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16.95pt;height:368.2pt;z-index:-251659264;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7EC8CD2"/>
    <w:name w:val="WW8Num2"/>
    <w:lvl w:ilvl="0">
      <w:start w:val="1"/>
      <w:numFmt w:val="decimal"/>
      <w:lvlText w:val="%1)"/>
      <w:lvlJc w:val="left"/>
      <w:pPr>
        <w:tabs>
          <w:tab w:val="num" w:pos="1068"/>
        </w:tabs>
        <w:ind w:left="1068" w:hanging="360"/>
      </w:pPr>
      <w:rPr>
        <w:rFonts w:ascii="Times New Roman" w:hAnsi="Times New Roman"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8"/>
    <w:multiLevelType w:val="singleLevel"/>
    <w:tmpl w:val="B3A2EA54"/>
    <w:name w:val="WW8Num8"/>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3" w15:restartNumberingAfterBreak="0">
    <w:nsid w:val="00000009"/>
    <w:multiLevelType w:val="singleLevel"/>
    <w:tmpl w:val="00000009"/>
    <w:name w:val="WW8Num9"/>
    <w:lvl w:ilvl="0">
      <w:start w:val="1"/>
      <w:numFmt w:val="decimal"/>
      <w:lvlText w:val="%1."/>
      <w:lvlJc w:val="left"/>
      <w:pPr>
        <w:tabs>
          <w:tab w:val="num" w:pos="360"/>
        </w:tabs>
        <w:ind w:left="360" w:hanging="360"/>
      </w:pPr>
      <w:rPr>
        <w:rFonts w:ascii="Symbol" w:hAnsi="Symbol"/>
      </w:rPr>
    </w:lvl>
  </w:abstractNum>
  <w:abstractNum w:abstractNumId="4" w15:restartNumberingAfterBreak="0">
    <w:nsid w:val="0000000A"/>
    <w:multiLevelType w:val="multilevel"/>
    <w:tmpl w:val="E7D46F5A"/>
    <w:name w:val="WW8Num10"/>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1080"/>
        </w:tabs>
        <w:ind w:left="1080" w:hanging="720"/>
      </w:pPr>
      <w:rPr>
        <w:b w:val="0"/>
        <w:color w:val="auto"/>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880"/>
        </w:tabs>
        <w:ind w:left="2880" w:hanging="1440"/>
      </w:pPr>
      <w:rPr>
        <w:b w:val="0"/>
      </w:rPr>
    </w:lvl>
    <w:lvl w:ilvl="5">
      <w:start w:val="1"/>
      <w:numFmt w:val="decimal"/>
      <w:lvlText w:val="%1.%2.%3.%4.%5.%6"/>
      <w:lvlJc w:val="left"/>
      <w:pPr>
        <w:tabs>
          <w:tab w:val="num" w:pos="3240"/>
        </w:tabs>
        <w:ind w:left="3240" w:hanging="1440"/>
      </w:pPr>
      <w:rPr>
        <w:b w:val="0"/>
      </w:rPr>
    </w:lvl>
    <w:lvl w:ilvl="6">
      <w:start w:val="1"/>
      <w:numFmt w:val="decimal"/>
      <w:lvlText w:val="%1.%2.%3.%4.%5.%6.%7"/>
      <w:lvlJc w:val="left"/>
      <w:pPr>
        <w:tabs>
          <w:tab w:val="num" w:pos="3960"/>
        </w:tabs>
        <w:ind w:left="3960" w:hanging="1800"/>
      </w:pPr>
      <w:rPr>
        <w:b w:val="0"/>
      </w:rPr>
    </w:lvl>
    <w:lvl w:ilvl="7">
      <w:start w:val="1"/>
      <w:numFmt w:val="decimal"/>
      <w:lvlText w:val="%1.%2.%3.%4.%5.%6.%7.%8"/>
      <w:lvlJc w:val="left"/>
      <w:pPr>
        <w:tabs>
          <w:tab w:val="num" w:pos="4680"/>
        </w:tabs>
        <w:ind w:left="4680" w:hanging="2160"/>
      </w:pPr>
      <w:rPr>
        <w:b w:val="0"/>
      </w:rPr>
    </w:lvl>
    <w:lvl w:ilvl="8">
      <w:start w:val="1"/>
      <w:numFmt w:val="decimal"/>
      <w:lvlText w:val="%1.%2.%3.%4.%5.%6.%7.%8.%9"/>
      <w:lvlJc w:val="left"/>
      <w:pPr>
        <w:tabs>
          <w:tab w:val="num" w:pos="5040"/>
        </w:tabs>
        <w:ind w:left="5040" w:hanging="2160"/>
      </w:pPr>
      <w:rPr>
        <w:b w:val="0"/>
      </w:rPr>
    </w:lvl>
  </w:abstractNum>
  <w:abstractNum w:abstractNumId="5"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2508"/>
        </w:tabs>
        <w:ind w:left="2508" w:hanging="360"/>
      </w:pPr>
    </w:lvl>
    <w:lvl w:ilvl="1">
      <w:start w:val="1"/>
      <w:numFmt w:val="decimal"/>
      <w:lvlText w:val="%2)"/>
      <w:lvlJc w:val="left"/>
      <w:pPr>
        <w:tabs>
          <w:tab w:val="num" w:pos="2148"/>
        </w:tabs>
        <w:ind w:left="2148" w:hanging="360"/>
      </w:pPr>
      <w:rPr>
        <w:b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15:restartNumberingAfterBreak="0">
    <w:nsid w:val="0000001E"/>
    <w:multiLevelType w:val="singleLevel"/>
    <w:tmpl w:val="0000001E"/>
    <w:name w:val="WW8Num31"/>
    <w:lvl w:ilvl="0">
      <w:start w:val="1"/>
      <w:numFmt w:val="decimal"/>
      <w:lvlText w:val="%1)"/>
      <w:lvlJc w:val="left"/>
      <w:pPr>
        <w:tabs>
          <w:tab w:val="num" w:pos="0"/>
        </w:tabs>
        <w:ind w:left="1133" w:hanging="360"/>
      </w:pPr>
    </w:lvl>
  </w:abstractNum>
  <w:abstractNum w:abstractNumId="8" w15:restartNumberingAfterBreak="0">
    <w:nsid w:val="00000024"/>
    <w:multiLevelType w:val="multilevel"/>
    <w:tmpl w:val="B5E828BC"/>
    <w:name w:val="WW8Num3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1B65589"/>
    <w:multiLevelType w:val="hybridMultilevel"/>
    <w:tmpl w:val="F24CF9AE"/>
    <w:lvl w:ilvl="0" w:tplc="502C2ED8">
      <w:start w:val="1"/>
      <w:numFmt w:val="decimal"/>
      <w:lvlText w:val="9.%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E1299"/>
    <w:multiLevelType w:val="hybridMultilevel"/>
    <w:tmpl w:val="88EA05A6"/>
    <w:lvl w:ilvl="0" w:tplc="FD040E3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E61A1D"/>
    <w:multiLevelType w:val="hybridMultilevel"/>
    <w:tmpl w:val="271232B0"/>
    <w:lvl w:ilvl="0" w:tplc="FB56A25E">
      <w:start w:val="1"/>
      <w:numFmt w:val="decimal"/>
      <w:lvlText w:val="1.%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5C499C"/>
    <w:multiLevelType w:val="hybridMultilevel"/>
    <w:tmpl w:val="7750A984"/>
    <w:lvl w:ilvl="0" w:tplc="CE74C92E">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3731" w:hanging="360"/>
      </w:pPr>
    </w:lvl>
    <w:lvl w:ilvl="2" w:tplc="0415001B" w:tentative="1">
      <w:start w:val="1"/>
      <w:numFmt w:val="lowerRoman"/>
      <w:lvlText w:val="%3."/>
      <w:lvlJc w:val="right"/>
      <w:pPr>
        <w:ind w:left="4451" w:hanging="180"/>
      </w:pPr>
    </w:lvl>
    <w:lvl w:ilvl="3" w:tplc="0415000F" w:tentative="1">
      <w:start w:val="1"/>
      <w:numFmt w:val="decimal"/>
      <w:lvlText w:val="%4."/>
      <w:lvlJc w:val="left"/>
      <w:pPr>
        <w:ind w:left="5171" w:hanging="360"/>
      </w:pPr>
    </w:lvl>
    <w:lvl w:ilvl="4" w:tplc="04150019" w:tentative="1">
      <w:start w:val="1"/>
      <w:numFmt w:val="lowerLetter"/>
      <w:lvlText w:val="%5."/>
      <w:lvlJc w:val="left"/>
      <w:pPr>
        <w:ind w:left="5891" w:hanging="360"/>
      </w:pPr>
    </w:lvl>
    <w:lvl w:ilvl="5" w:tplc="0415001B" w:tentative="1">
      <w:start w:val="1"/>
      <w:numFmt w:val="lowerRoman"/>
      <w:lvlText w:val="%6."/>
      <w:lvlJc w:val="right"/>
      <w:pPr>
        <w:ind w:left="6611" w:hanging="180"/>
      </w:pPr>
    </w:lvl>
    <w:lvl w:ilvl="6" w:tplc="0415000F" w:tentative="1">
      <w:start w:val="1"/>
      <w:numFmt w:val="decimal"/>
      <w:lvlText w:val="%7."/>
      <w:lvlJc w:val="left"/>
      <w:pPr>
        <w:ind w:left="7331" w:hanging="360"/>
      </w:pPr>
    </w:lvl>
    <w:lvl w:ilvl="7" w:tplc="04150019" w:tentative="1">
      <w:start w:val="1"/>
      <w:numFmt w:val="lowerLetter"/>
      <w:lvlText w:val="%8."/>
      <w:lvlJc w:val="left"/>
      <w:pPr>
        <w:ind w:left="8051" w:hanging="360"/>
      </w:pPr>
    </w:lvl>
    <w:lvl w:ilvl="8" w:tplc="0415001B" w:tentative="1">
      <w:start w:val="1"/>
      <w:numFmt w:val="lowerRoman"/>
      <w:lvlText w:val="%9."/>
      <w:lvlJc w:val="right"/>
      <w:pPr>
        <w:ind w:left="8771" w:hanging="180"/>
      </w:pPr>
    </w:lvl>
  </w:abstractNum>
  <w:abstractNum w:abstractNumId="13" w15:restartNumberingAfterBreak="0">
    <w:nsid w:val="09791469"/>
    <w:multiLevelType w:val="hybridMultilevel"/>
    <w:tmpl w:val="7C0E9ED4"/>
    <w:lvl w:ilvl="0" w:tplc="20AE07F4">
      <w:start w:val="1"/>
      <w:numFmt w:val="decimal"/>
      <w:lvlText w:val="3.%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0BD64B3B"/>
    <w:multiLevelType w:val="hybridMultilevel"/>
    <w:tmpl w:val="AAE22248"/>
    <w:lvl w:ilvl="0" w:tplc="7AE40084">
      <w:start w:val="1"/>
      <w:numFmt w:val="decimal"/>
      <w:pStyle w:val="Akapitzlist"/>
      <w:lvlText w:val="1.1.%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0BF1448A"/>
    <w:multiLevelType w:val="hybridMultilevel"/>
    <w:tmpl w:val="2DF45D38"/>
    <w:lvl w:ilvl="0" w:tplc="1C287F3A">
      <w:start w:val="1"/>
      <w:numFmt w:val="decimal"/>
      <w:lvlText w:val="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143B4D3C"/>
    <w:multiLevelType w:val="hybridMultilevel"/>
    <w:tmpl w:val="8E3E6DD0"/>
    <w:lvl w:ilvl="0" w:tplc="D8A6E080">
      <w:start w:val="1"/>
      <w:numFmt w:val="decimal"/>
      <w:lvlText w:val="1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5872055"/>
    <w:multiLevelType w:val="hybridMultilevel"/>
    <w:tmpl w:val="B8F4F492"/>
    <w:lvl w:ilvl="0" w:tplc="215E6836">
      <w:start w:val="1"/>
      <w:numFmt w:val="decimal"/>
      <w:lvlText w:val="1.%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62008C"/>
    <w:multiLevelType w:val="hybridMultilevel"/>
    <w:tmpl w:val="B0FE7A3A"/>
    <w:lvl w:ilvl="0" w:tplc="8CB8EEE6">
      <w:start w:val="2"/>
      <w:numFmt w:val="decimal"/>
      <w:lvlText w:val="%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980F35"/>
    <w:multiLevelType w:val="hybridMultilevel"/>
    <w:tmpl w:val="086C99D4"/>
    <w:lvl w:ilvl="0" w:tplc="F3686236">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B85F6C"/>
    <w:multiLevelType w:val="hybridMultilevel"/>
    <w:tmpl w:val="EA3822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5D53D2"/>
    <w:multiLevelType w:val="hybridMultilevel"/>
    <w:tmpl w:val="E2CC67B8"/>
    <w:lvl w:ilvl="0" w:tplc="704457D2">
      <w:start w:val="1"/>
      <w:numFmt w:val="decimal"/>
      <w:lvlText w:val="%1."/>
      <w:lvlJc w:val="left"/>
      <w:rPr>
        <w:rFonts w:eastAsia="Calibri" w:cs="Calibri"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906B06"/>
    <w:multiLevelType w:val="hybridMultilevel"/>
    <w:tmpl w:val="CE703B70"/>
    <w:lvl w:ilvl="0" w:tplc="A4A8629E">
      <w:start w:val="1"/>
      <w:numFmt w:val="decimal"/>
      <w:lvlText w:val="%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F85EE5"/>
    <w:multiLevelType w:val="hybridMultilevel"/>
    <w:tmpl w:val="96DAD8E8"/>
    <w:lvl w:ilvl="0" w:tplc="E8C2F8A8">
      <w:start w:val="1"/>
      <w:numFmt w:val="decimal"/>
      <w:lvlText w:val="%1."/>
      <w:lvlJc w:val="left"/>
      <w:rPr>
        <w:rFonts w:eastAsia="Calibri" w:cs="Calibri" w:hint="default"/>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CA435C"/>
    <w:multiLevelType w:val="hybridMultilevel"/>
    <w:tmpl w:val="C2340014"/>
    <w:lvl w:ilvl="0" w:tplc="40A6AEEA">
      <w:start w:val="1"/>
      <w:numFmt w:val="decimal"/>
      <w:lvlText w:val="1.%1."/>
      <w:lvlJc w:val="left"/>
      <w:pPr>
        <w:ind w:left="2160" w:hanging="360"/>
      </w:pPr>
      <w:rPr>
        <w:rFonts w:hint="default"/>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21CD5EC9"/>
    <w:multiLevelType w:val="hybridMultilevel"/>
    <w:tmpl w:val="51B4DB0C"/>
    <w:lvl w:ilvl="0" w:tplc="FBAA4C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9D26A4"/>
    <w:multiLevelType w:val="hybridMultilevel"/>
    <w:tmpl w:val="7EE0B976"/>
    <w:lvl w:ilvl="0" w:tplc="80084146">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46148F3"/>
    <w:multiLevelType w:val="hybridMultilevel"/>
    <w:tmpl w:val="9EB8824E"/>
    <w:lvl w:ilvl="0" w:tplc="17AEF12C">
      <w:start w:val="1"/>
      <w:numFmt w:val="lowerLetter"/>
      <w:lvlText w:val="%1."/>
      <w:lvlJc w:val="left"/>
      <w:pPr>
        <w:ind w:left="1996" w:hanging="360"/>
      </w:pPr>
      <w:rPr>
        <w:b w:val="0"/>
        <w:bCs/>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15:restartNumberingAfterBreak="0">
    <w:nsid w:val="24E51F6C"/>
    <w:multiLevelType w:val="hybridMultilevel"/>
    <w:tmpl w:val="35708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B76D3E"/>
    <w:multiLevelType w:val="hybridMultilevel"/>
    <w:tmpl w:val="751E6B0E"/>
    <w:lvl w:ilvl="0" w:tplc="7DFCB5C4">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A85700"/>
    <w:multiLevelType w:val="hybridMultilevel"/>
    <w:tmpl w:val="1908A910"/>
    <w:lvl w:ilvl="0" w:tplc="04150013">
      <w:start w:val="1"/>
      <w:numFmt w:val="upperRoman"/>
      <w:lvlText w:val="%1."/>
      <w:lvlJc w:val="right"/>
      <w:pPr>
        <w:ind w:left="720" w:hanging="360"/>
      </w:pPr>
      <w:rPr>
        <w:rFonts w:hint="default"/>
        <w:b/>
        <w:bCs/>
      </w:rPr>
    </w:lvl>
    <w:lvl w:ilvl="1" w:tplc="0FA48B7C">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C86D5A"/>
    <w:multiLevelType w:val="hybridMultilevel"/>
    <w:tmpl w:val="520E5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B16CC1"/>
    <w:multiLevelType w:val="hybridMultilevel"/>
    <w:tmpl w:val="98FA35F6"/>
    <w:lvl w:ilvl="0" w:tplc="9A949BC6">
      <w:start w:val="1"/>
      <w:numFmt w:val="decimal"/>
      <w:lvlText w:val="%1."/>
      <w:lvlJc w:val="left"/>
      <w:pPr>
        <w:ind w:left="644" w:hanging="360"/>
      </w:pPr>
      <w:rPr>
        <w:b w:val="0"/>
        <w:bCs/>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27A2963"/>
    <w:multiLevelType w:val="hybridMultilevel"/>
    <w:tmpl w:val="CA5CE30C"/>
    <w:lvl w:ilvl="0" w:tplc="DF7654AA">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33B2D76"/>
    <w:multiLevelType w:val="hybridMultilevel"/>
    <w:tmpl w:val="AF40A39E"/>
    <w:lvl w:ilvl="0" w:tplc="5DA85E90">
      <w:start w:val="1"/>
      <w:numFmt w:val="decimal"/>
      <w:lvlText w:val="2.%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5902448"/>
    <w:multiLevelType w:val="hybridMultilevel"/>
    <w:tmpl w:val="43E88374"/>
    <w:lvl w:ilvl="0" w:tplc="88FE1CD6">
      <w:start w:val="1"/>
      <w:numFmt w:val="decimal"/>
      <w:lvlText w:val="%1."/>
      <w:lvlJc w:val="left"/>
      <w:pPr>
        <w:ind w:left="720" w:hanging="360"/>
      </w:pPr>
      <w:rPr>
        <w:rFonts w:hint="default"/>
        <w:b w:val="0"/>
        <w:bCs w:val="0"/>
      </w:rPr>
    </w:lvl>
    <w:lvl w:ilvl="1" w:tplc="0FA48B7C">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BC0B4B"/>
    <w:multiLevelType w:val="hybridMultilevel"/>
    <w:tmpl w:val="D5300F96"/>
    <w:lvl w:ilvl="0" w:tplc="377AB454">
      <w:start w:val="2"/>
      <w:numFmt w:val="decimal"/>
      <w:lvlText w:val="1.%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FA5940"/>
    <w:multiLevelType w:val="hybridMultilevel"/>
    <w:tmpl w:val="465A4D1A"/>
    <w:lvl w:ilvl="0" w:tplc="43DCC2B4">
      <w:start w:val="2"/>
      <w:numFmt w:val="decimal"/>
      <w:lvlText w:val="%1."/>
      <w:lvlJc w:val="left"/>
      <w:rPr>
        <w:rFonts w:eastAsia="Calibri" w:cs="Calibri"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A0142F"/>
    <w:multiLevelType w:val="hybridMultilevel"/>
    <w:tmpl w:val="BE8A4830"/>
    <w:lvl w:ilvl="0" w:tplc="E112EF36">
      <w:start w:val="3"/>
      <w:numFmt w:val="decimal"/>
      <w:lvlText w:val="%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CC4684"/>
    <w:multiLevelType w:val="hybridMultilevel"/>
    <w:tmpl w:val="D3D678D2"/>
    <w:lvl w:ilvl="0" w:tplc="81EA7826">
      <w:start w:val="1"/>
      <w:numFmt w:val="decimal"/>
      <w:lvlText w:val="%1."/>
      <w:lvlJc w:val="left"/>
      <w:rPr>
        <w:rFonts w:eastAsia="Calibri" w:cs="Calibri" w:hint="default"/>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240488D"/>
    <w:multiLevelType w:val="hybridMultilevel"/>
    <w:tmpl w:val="0FD82340"/>
    <w:lvl w:ilvl="0" w:tplc="EF38E81E">
      <w:start w:val="1"/>
      <w:numFmt w:val="upperRoman"/>
      <w:lvlText w:val="Pakiet %1 - "/>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9158F3"/>
    <w:multiLevelType w:val="hybridMultilevel"/>
    <w:tmpl w:val="6C64C752"/>
    <w:lvl w:ilvl="0" w:tplc="0C64BF80">
      <w:start w:val="1"/>
      <w:numFmt w:val="decimal"/>
      <w:lvlText w:val="1.%1."/>
      <w:lvlJc w:val="left"/>
      <w:rPr>
        <w:rFonts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2B55A4"/>
    <w:multiLevelType w:val="hybridMultilevel"/>
    <w:tmpl w:val="70E0CD8C"/>
    <w:lvl w:ilvl="0" w:tplc="EFF0866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7831B3"/>
    <w:multiLevelType w:val="hybridMultilevel"/>
    <w:tmpl w:val="58F4E008"/>
    <w:lvl w:ilvl="0" w:tplc="17AEF12C">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467C91"/>
    <w:multiLevelType w:val="hybridMultilevel"/>
    <w:tmpl w:val="9F841EC0"/>
    <w:lvl w:ilvl="0" w:tplc="3ED039D4">
      <w:start w:val="1"/>
      <w:numFmt w:val="decimal"/>
      <w:lvlText w:val="10.%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5C64705"/>
    <w:multiLevelType w:val="hybridMultilevel"/>
    <w:tmpl w:val="9C2A7F88"/>
    <w:lvl w:ilvl="0" w:tplc="00389C6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6C2DD7"/>
    <w:multiLevelType w:val="hybridMultilevel"/>
    <w:tmpl w:val="25103A4A"/>
    <w:lvl w:ilvl="0" w:tplc="A6F22AD8">
      <w:start w:val="1"/>
      <w:numFmt w:val="decimal"/>
      <w:lvlText w:val="%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E01490"/>
    <w:multiLevelType w:val="hybridMultilevel"/>
    <w:tmpl w:val="0CF69150"/>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3834ED"/>
    <w:multiLevelType w:val="hybridMultilevel"/>
    <w:tmpl w:val="121AC3BE"/>
    <w:lvl w:ilvl="0" w:tplc="DEE6A5A2">
      <w:start w:val="1"/>
      <w:numFmt w:val="decimal"/>
      <w:lvlText w:val="1.2.%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57C85964"/>
    <w:multiLevelType w:val="hybridMultilevel"/>
    <w:tmpl w:val="6212C868"/>
    <w:lvl w:ilvl="0" w:tplc="E4484334">
      <w:start w:val="1"/>
      <w:numFmt w:val="decimal"/>
      <w:lvlText w:val="%1."/>
      <w:lvlJc w:val="left"/>
      <w:rPr>
        <w:rFonts w:eastAsia="Calibri" w:cs="Calibri" w:hint="default"/>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9D5122D"/>
    <w:multiLevelType w:val="hybridMultilevel"/>
    <w:tmpl w:val="D62C00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B80A1A"/>
    <w:multiLevelType w:val="hybridMultilevel"/>
    <w:tmpl w:val="85686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103BBD"/>
    <w:multiLevelType w:val="hybridMultilevel"/>
    <w:tmpl w:val="90522B20"/>
    <w:lvl w:ilvl="0" w:tplc="1C287F3A">
      <w:start w:val="1"/>
      <w:numFmt w:val="decimal"/>
      <w:lvlText w:val="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5F7258E2"/>
    <w:multiLevelType w:val="hybridMultilevel"/>
    <w:tmpl w:val="432E8E88"/>
    <w:lvl w:ilvl="0" w:tplc="B97ECE58">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282F66"/>
    <w:multiLevelType w:val="hybridMultilevel"/>
    <w:tmpl w:val="1270BC4C"/>
    <w:lvl w:ilvl="0" w:tplc="1C287F3A">
      <w:start w:val="1"/>
      <w:numFmt w:val="decimal"/>
      <w:lvlText w:val="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646B1E9B"/>
    <w:multiLevelType w:val="hybridMultilevel"/>
    <w:tmpl w:val="C64287F4"/>
    <w:lvl w:ilvl="0" w:tplc="17AEF12C">
      <w:start w:val="1"/>
      <w:numFmt w:val="lowerLetter"/>
      <w:lvlText w:val="%1."/>
      <w:lvlJc w:val="left"/>
      <w:pPr>
        <w:ind w:left="1996" w:hanging="360"/>
      </w:pPr>
      <w:rPr>
        <w:b w:val="0"/>
        <w:bCs/>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7" w15:restartNumberingAfterBreak="0">
    <w:nsid w:val="696925E5"/>
    <w:multiLevelType w:val="hybridMultilevel"/>
    <w:tmpl w:val="00CE2F26"/>
    <w:lvl w:ilvl="0" w:tplc="44D27E12">
      <w:start w:val="3"/>
      <w:numFmt w:val="decimal"/>
      <w:lvlText w:val="2.%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F20E44"/>
    <w:multiLevelType w:val="hybridMultilevel"/>
    <w:tmpl w:val="3CF60E66"/>
    <w:lvl w:ilvl="0" w:tplc="E2F8D4FC">
      <w:start w:val="1"/>
      <w:numFmt w:val="bullet"/>
      <w:pStyle w:val="Listapunktowana"/>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E9E7BA3"/>
    <w:multiLevelType w:val="hybridMultilevel"/>
    <w:tmpl w:val="D1706DA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0B0302"/>
    <w:multiLevelType w:val="hybridMultilevel"/>
    <w:tmpl w:val="EFF8C000"/>
    <w:lvl w:ilvl="0" w:tplc="854AE3C4">
      <w:start w:val="1"/>
      <w:numFmt w:val="decimal"/>
      <w:lvlText w:val="%1."/>
      <w:lvlJc w:val="left"/>
      <w:rPr>
        <w:rFonts w:eastAsia="Calibri" w:cs="Calibri" w:hint="default"/>
        <w:color w:val="auto"/>
        <w:sz w:val="18"/>
        <w:szCs w:val="18"/>
      </w:rPr>
    </w:lvl>
    <w:lvl w:ilvl="1" w:tplc="73201A2E">
      <w:start w:val="1"/>
      <w:numFmt w:val="decimal"/>
      <w:lvlText w:val="%2."/>
      <w:lvlJc w:val="left"/>
      <w:rPr>
        <w:rFonts w:eastAsia="Calibri" w:cs="Calibri" w:hint="default"/>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CC4879"/>
    <w:multiLevelType w:val="hybridMultilevel"/>
    <w:tmpl w:val="2FC883A6"/>
    <w:lvl w:ilvl="0" w:tplc="20AE07F4">
      <w:start w:val="1"/>
      <w:numFmt w:val="decimal"/>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C6A4362"/>
    <w:multiLevelType w:val="hybridMultilevel"/>
    <w:tmpl w:val="3376BE2E"/>
    <w:lvl w:ilvl="0" w:tplc="626E8E4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3B7946"/>
    <w:multiLevelType w:val="hybridMultilevel"/>
    <w:tmpl w:val="3B8003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8"/>
  </w:num>
  <w:num w:numId="2">
    <w:abstractNumId w:val="31"/>
  </w:num>
  <w:num w:numId="3">
    <w:abstractNumId w:val="22"/>
  </w:num>
  <w:num w:numId="4">
    <w:abstractNumId w:val="21"/>
  </w:num>
  <w:num w:numId="5">
    <w:abstractNumId w:val="50"/>
  </w:num>
  <w:num w:numId="6">
    <w:abstractNumId w:val="17"/>
  </w:num>
  <w:num w:numId="7">
    <w:abstractNumId w:val="23"/>
  </w:num>
  <w:num w:numId="8">
    <w:abstractNumId w:val="11"/>
  </w:num>
  <w:num w:numId="9">
    <w:abstractNumId w:val="44"/>
  </w:num>
  <w:num w:numId="10">
    <w:abstractNumId w:val="38"/>
  </w:num>
  <w:num w:numId="11">
    <w:abstractNumId w:val="40"/>
  </w:num>
  <w:num w:numId="12">
    <w:abstractNumId w:val="48"/>
  </w:num>
  <w:num w:numId="13">
    <w:abstractNumId w:val="18"/>
  </w:num>
  <w:num w:numId="14">
    <w:abstractNumId w:val="29"/>
  </w:num>
  <w:num w:numId="15">
    <w:abstractNumId w:val="20"/>
  </w:num>
  <w:num w:numId="16">
    <w:abstractNumId w:val="39"/>
  </w:num>
  <w:num w:numId="17">
    <w:abstractNumId w:val="60"/>
  </w:num>
  <w:num w:numId="18">
    <w:abstractNumId w:val="15"/>
  </w:num>
  <w:num w:numId="19">
    <w:abstractNumId w:val="47"/>
  </w:num>
  <w:num w:numId="20">
    <w:abstractNumId w:val="12"/>
  </w:num>
  <w:num w:numId="21">
    <w:abstractNumId w:val="32"/>
  </w:num>
  <w:num w:numId="22">
    <w:abstractNumId w:val="57"/>
  </w:num>
  <w:num w:numId="23">
    <w:abstractNumId w:val="51"/>
  </w:num>
  <w:num w:numId="24">
    <w:abstractNumId w:val="10"/>
  </w:num>
  <w:num w:numId="25">
    <w:abstractNumId w:val="45"/>
  </w:num>
  <w:num w:numId="26">
    <w:abstractNumId w:val="16"/>
  </w:num>
  <w:num w:numId="27">
    <w:abstractNumId w:val="62"/>
  </w:num>
  <w:num w:numId="28">
    <w:abstractNumId w:val="46"/>
  </w:num>
  <w:num w:numId="29">
    <w:abstractNumId w:val="55"/>
  </w:num>
  <w:num w:numId="30">
    <w:abstractNumId w:val="26"/>
  </w:num>
  <w:num w:numId="31">
    <w:abstractNumId w:val="13"/>
  </w:num>
  <w:num w:numId="32">
    <w:abstractNumId w:val="53"/>
  </w:num>
  <w:num w:numId="33">
    <w:abstractNumId w:val="34"/>
  </w:num>
  <w:num w:numId="34">
    <w:abstractNumId w:val="61"/>
  </w:num>
  <w:num w:numId="35">
    <w:abstractNumId w:val="19"/>
  </w:num>
  <w:num w:numId="36">
    <w:abstractNumId w:val="33"/>
  </w:num>
  <w:num w:numId="37">
    <w:abstractNumId w:val="25"/>
  </w:num>
  <w:num w:numId="38">
    <w:abstractNumId w:val="36"/>
  </w:num>
  <w:num w:numId="39">
    <w:abstractNumId w:val="63"/>
  </w:num>
  <w:num w:numId="40">
    <w:abstractNumId w:val="43"/>
  </w:num>
  <w:num w:numId="41">
    <w:abstractNumId w:val="28"/>
  </w:num>
  <w:num w:numId="42">
    <w:abstractNumId w:val="52"/>
  </w:num>
  <w:num w:numId="43">
    <w:abstractNumId w:val="59"/>
  </w:num>
  <w:num w:numId="44">
    <w:abstractNumId w:val="24"/>
  </w:num>
  <w:num w:numId="45">
    <w:abstractNumId w:val="35"/>
  </w:num>
  <w:num w:numId="46">
    <w:abstractNumId w:val="54"/>
  </w:num>
  <w:num w:numId="47">
    <w:abstractNumId w:val="9"/>
  </w:num>
  <w:num w:numId="48">
    <w:abstractNumId w:val="42"/>
  </w:num>
  <w:num w:numId="49">
    <w:abstractNumId w:val="56"/>
  </w:num>
  <w:num w:numId="50">
    <w:abstractNumId w:val="14"/>
  </w:num>
  <w:num w:numId="51">
    <w:abstractNumId w:val="37"/>
  </w:num>
  <w:num w:numId="52">
    <w:abstractNumId w:val="49"/>
  </w:num>
  <w:num w:numId="53">
    <w:abstractNumId w:val="27"/>
  </w:num>
  <w:num w:numId="54">
    <w:abstractNumId w:val="41"/>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79"/>
    <w:rsid w:val="00004010"/>
    <w:rsid w:val="00005B9A"/>
    <w:rsid w:val="000100C5"/>
    <w:rsid w:val="00013553"/>
    <w:rsid w:val="000139DC"/>
    <w:rsid w:val="00017631"/>
    <w:rsid w:val="000212A7"/>
    <w:rsid w:val="00021507"/>
    <w:rsid w:val="0002697C"/>
    <w:rsid w:val="00034E52"/>
    <w:rsid w:val="000351A6"/>
    <w:rsid w:val="00036ACD"/>
    <w:rsid w:val="00044EC0"/>
    <w:rsid w:val="00055F7A"/>
    <w:rsid w:val="0006223C"/>
    <w:rsid w:val="00064517"/>
    <w:rsid w:val="00064BA0"/>
    <w:rsid w:val="0006627C"/>
    <w:rsid w:val="00073F0A"/>
    <w:rsid w:val="000752A6"/>
    <w:rsid w:val="000772AF"/>
    <w:rsid w:val="00082034"/>
    <w:rsid w:val="00086F1D"/>
    <w:rsid w:val="00086FF9"/>
    <w:rsid w:val="000911AE"/>
    <w:rsid w:val="0009573B"/>
    <w:rsid w:val="000A0B72"/>
    <w:rsid w:val="000A2A77"/>
    <w:rsid w:val="000A3FCE"/>
    <w:rsid w:val="000A4832"/>
    <w:rsid w:val="000A5AB8"/>
    <w:rsid w:val="000A5F1D"/>
    <w:rsid w:val="000B00ED"/>
    <w:rsid w:val="000B2C70"/>
    <w:rsid w:val="000B2CE0"/>
    <w:rsid w:val="000B2F80"/>
    <w:rsid w:val="000C04A5"/>
    <w:rsid w:val="000C2DB6"/>
    <w:rsid w:val="000C466D"/>
    <w:rsid w:val="000D3607"/>
    <w:rsid w:val="000D3EF0"/>
    <w:rsid w:val="000D47B8"/>
    <w:rsid w:val="000E3D60"/>
    <w:rsid w:val="000E6949"/>
    <w:rsid w:val="000F2257"/>
    <w:rsid w:val="000F7572"/>
    <w:rsid w:val="00101513"/>
    <w:rsid w:val="001059D1"/>
    <w:rsid w:val="00113288"/>
    <w:rsid w:val="00115727"/>
    <w:rsid w:val="00115D86"/>
    <w:rsid w:val="001164DD"/>
    <w:rsid w:val="001165F2"/>
    <w:rsid w:val="00116E4E"/>
    <w:rsid w:val="0012117B"/>
    <w:rsid w:val="0012212D"/>
    <w:rsid w:val="00122C9F"/>
    <w:rsid w:val="00124EBE"/>
    <w:rsid w:val="0013532D"/>
    <w:rsid w:val="001359F3"/>
    <w:rsid w:val="00142584"/>
    <w:rsid w:val="00143DCC"/>
    <w:rsid w:val="00144B7E"/>
    <w:rsid w:val="00146B4D"/>
    <w:rsid w:val="00147167"/>
    <w:rsid w:val="0015103B"/>
    <w:rsid w:val="0015226F"/>
    <w:rsid w:val="001522F8"/>
    <w:rsid w:val="00154F03"/>
    <w:rsid w:val="00155EDE"/>
    <w:rsid w:val="0016240B"/>
    <w:rsid w:val="001654C8"/>
    <w:rsid w:val="00177028"/>
    <w:rsid w:val="00180074"/>
    <w:rsid w:val="0018127A"/>
    <w:rsid w:val="00182AC3"/>
    <w:rsid w:val="00185BCD"/>
    <w:rsid w:val="00193EDE"/>
    <w:rsid w:val="0019589F"/>
    <w:rsid w:val="001A1C68"/>
    <w:rsid w:val="001A3389"/>
    <w:rsid w:val="001A3D88"/>
    <w:rsid w:val="001B5C7E"/>
    <w:rsid w:val="001B643C"/>
    <w:rsid w:val="001C1517"/>
    <w:rsid w:val="001C1C67"/>
    <w:rsid w:val="001C3D88"/>
    <w:rsid w:val="001D2B3E"/>
    <w:rsid w:val="001D59A1"/>
    <w:rsid w:val="001D60C1"/>
    <w:rsid w:val="001D6BF1"/>
    <w:rsid w:val="001D71E3"/>
    <w:rsid w:val="001F0417"/>
    <w:rsid w:val="001F4887"/>
    <w:rsid w:val="002044EE"/>
    <w:rsid w:val="00206309"/>
    <w:rsid w:val="00206E7E"/>
    <w:rsid w:val="00213A4D"/>
    <w:rsid w:val="0022052E"/>
    <w:rsid w:val="00223A8D"/>
    <w:rsid w:val="00223C42"/>
    <w:rsid w:val="00224440"/>
    <w:rsid w:val="00225F75"/>
    <w:rsid w:val="00226564"/>
    <w:rsid w:val="0023273E"/>
    <w:rsid w:val="00235536"/>
    <w:rsid w:val="00235926"/>
    <w:rsid w:val="00245FB9"/>
    <w:rsid w:val="002469BF"/>
    <w:rsid w:val="0025041F"/>
    <w:rsid w:val="00251577"/>
    <w:rsid w:val="00251655"/>
    <w:rsid w:val="00253D1A"/>
    <w:rsid w:val="00254F2A"/>
    <w:rsid w:val="002632ED"/>
    <w:rsid w:val="00267666"/>
    <w:rsid w:val="00272C70"/>
    <w:rsid w:val="00275CA5"/>
    <w:rsid w:val="00280500"/>
    <w:rsid w:val="002847F1"/>
    <w:rsid w:val="00297392"/>
    <w:rsid w:val="00297D9B"/>
    <w:rsid w:val="002A53EE"/>
    <w:rsid w:val="002B0BFE"/>
    <w:rsid w:val="002B642C"/>
    <w:rsid w:val="002C011B"/>
    <w:rsid w:val="002C276D"/>
    <w:rsid w:val="002C3B1C"/>
    <w:rsid w:val="002C4507"/>
    <w:rsid w:val="002D0F03"/>
    <w:rsid w:val="002D163D"/>
    <w:rsid w:val="002E4E9D"/>
    <w:rsid w:val="002E7E59"/>
    <w:rsid w:val="002E7FD8"/>
    <w:rsid w:val="002F70C2"/>
    <w:rsid w:val="002F7334"/>
    <w:rsid w:val="002F7918"/>
    <w:rsid w:val="00300371"/>
    <w:rsid w:val="0030487C"/>
    <w:rsid w:val="00317897"/>
    <w:rsid w:val="00323BD8"/>
    <w:rsid w:val="00323F3E"/>
    <w:rsid w:val="0033082F"/>
    <w:rsid w:val="0034038A"/>
    <w:rsid w:val="00345280"/>
    <w:rsid w:val="0034687A"/>
    <w:rsid w:val="00354399"/>
    <w:rsid w:val="00355A97"/>
    <w:rsid w:val="00357850"/>
    <w:rsid w:val="00362F20"/>
    <w:rsid w:val="00363FD6"/>
    <w:rsid w:val="003663AD"/>
    <w:rsid w:val="0038049A"/>
    <w:rsid w:val="00385621"/>
    <w:rsid w:val="003A0B89"/>
    <w:rsid w:val="003A0F34"/>
    <w:rsid w:val="003A2032"/>
    <w:rsid w:val="003A7A3B"/>
    <w:rsid w:val="003B00DC"/>
    <w:rsid w:val="003B01FC"/>
    <w:rsid w:val="003B189C"/>
    <w:rsid w:val="003B2CCA"/>
    <w:rsid w:val="003B5B3E"/>
    <w:rsid w:val="003C42DE"/>
    <w:rsid w:val="003D61DE"/>
    <w:rsid w:val="003D6F29"/>
    <w:rsid w:val="003D711B"/>
    <w:rsid w:val="003E0C99"/>
    <w:rsid w:val="003E3057"/>
    <w:rsid w:val="003E33E4"/>
    <w:rsid w:val="003E46CF"/>
    <w:rsid w:val="003E4914"/>
    <w:rsid w:val="003E5080"/>
    <w:rsid w:val="003F47C4"/>
    <w:rsid w:val="00405395"/>
    <w:rsid w:val="00406635"/>
    <w:rsid w:val="00406ABF"/>
    <w:rsid w:val="00412F29"/>
    <w:rsid w:val="00416D35"/>
    <w:rsid w:val="00417D5A"/>
    <w:rsid w:val="00421F50"/>
    <w:rsid w:val="00422ABF"/>
    <w:rsid w:val="0042333B"/>
    <w:rsid w:val="004326F6"/>
    <w:rsid w:val="00445397"/>
    <w:rsid w:val="00450E34"/>
    <w:rsid w:val="004523E5"/>
    <w:rsid w:val="00453745"/>
    <w:rsid w:val="00453D94"/>
    <w:rsid w:val="00456AC0"/>
    <w:rsid w:val="00457A3B"/>
    <w:rsid w:val="004611F3"/>
    <w:rsid w:val="00464878"/>
    <w:rsid w:val="00467412"/>
    <w:rsid w:val="0047245F"/>
    <w:rsid w:val="00472635"/>
    <w:rsid w:val="00472CC7"/>
    <w:rsid w:val="0047506C"/>
    <w:rsid w:val="004751C2"/>
    <w:rsid w:val="00477694"/>
    <w:rsid w:val="004841B1"/>
    <w:rsid w:val="00491623"/>
    <w:rsid w:val="004A110D"/>
    <w:rsid w:val="004A79A7"/>
    <w:rsid w:val="004C4092"/>
    <w:rsid w:val="004C6FB0"/>
    <w:rsid w:val="004D57AD"/>
    <w:rsid w:val="004D6876"/>
    <w:rsid w:val="004E225B"/>
    <w:rsid w:val="004E3E6B"/>
    <w:rsid w:val="004E632F"/>
    <w:rsid w:val="004F1D85"/>
    <w:rsid w:val="0050120E"/>
    <w:rsid w:val="00501F85"/>
    <w:rsid w:val="00507A90"/>
    <w:rsid w:val="00511D41"/>
    <w:rsid w:val="00514201"/>
    <w:rsid w:val="00515363"/>
    <w:rsid w:val="00516136"/>
    <w:rsid w:val="0051733B"/>
    <w:rsid w:val="0052609C"/>
    <w:rsid w:val="00526B84"/>
    <w:rsid w:val="00527ED1"/>
    <w:rsid w:val="00533B5F"/>
    <w:rsid w:val="00535F7E"/>
    <w:rsid w:val="00546518"/>
    <w:rsid w:val="00546BFC"/>
    <w:rsid w:val="00553AC0"/>
    <w:rsid w:val="0056113A"/>
    <w:rsid w:val="005620D9"/>
    <w:rsid w:val="00566A2B"/>
    <w:rsid w:val="00566CB0"/>
    <w:rsid w:val="00574FAE"/>
    <w:rsid w:val="00586301"/>
    <w:rsid w:val="005874DB"/>
    <w:rsid w:val="00592691"/>
    <w:rsid w:val="005929ED"/>
    <w:rsid w:val="00592AD3"/>
    <w:rsid w:val="00593839"/>
    <w:rsid w:val="005947E9"/>
    <w:rsid w:val="005A016F"/>
    <w:rsid w:val="005A1138"/>
    <w:rsid w:val="005A7773"/>
    <w:rsid w:val="005B377C"/>
    <w:rsid w:val="005B6793"/>
    <w:rsid w:val="005B679C"/>
    <w:rsid w:val="005C210F"/>
    <w:rsid w:val="005C3120"/>
    <w:rsid w:val="005C40B0"/>
    <w:rsid w:val="005C4939"/>
    <w:rsid w:val="005C524F"/>
    <w:rsid w:val="005D0A08"/>
    <w:rsid w:val="005D0BF4"/>
    <w:rsid w:val="005D100B"/>
    <w:rsid w:val="005D2FB6"/>
    <w:rsid w:val="005D5580"/>
    <w:rsid w:val="005E0B52"/>
    <w:rsid w:val="005E383B"/>
    <w:rsid w:val="005E7043"/>
    <w:rsid w:val="005F15E5"/>
    <w:rsid w:val="005F1E28"/>
    <w:rsid w:val="005F2538"/>
    <w:rsid w:val="005F3F20"/>
    <w:rsid w:val="005F48D4"/>
    <w:rsid w:val="00603E03"/>
    <w:rsid w:val="0060451F"/>
    <w:rsid w:val="00610DA4"/>
    <w:rsid w:val="00611D6D"/>
    <w:rsid w:val="00612909"/>
    <w:rsid w:val="00614B46"/>
    <w:rsid w:val="00616F2C"/>
    <w:rsid w:val="00623EA9"/>
    <w:rsid w:val="0062449D"/>
    <w:rsid w:val="006273F1"/>
    <w:rsid w:val="006317B8"/>
    <w:rsid w:val="00635921"/>
    <w:rsid w:val="00637215"/>
    <w:rsid w:val="006400A7"/>
    <w:rsid w:val="006406B7"/>
    <w:rsid w:val="00645084"/>
    <w:rsid w:val="00645401"/>
    <w:rsid w:val="0064788F"/>
    <w:rsid w:val="00650470"/>
    <w:rsid w:val="00651456"/>
    <w:rsid w:val="00651AFF"/>
    <w:rsid w:val="006533CE"/>
    <w:rsid w:val="00657583"/>
    <w:rsid w:val="00660638"/>
    <w:rsid w:val="00662651"/>
    <w:rsid w:val="00664A3A"/>
    <w:rsid w:val="00671FA7"/>
    <w:rsid w:val="00672379"/>
    <w:rsid w:val="00675594"/>
    <w:rsid w:val="006802B9"/>
    <w:rsid w:val="006831AD"/>
    <w:rsid w:val="0069163D"/>
    <w:rsid w:val="00694537"/>
    <w:rsid w:val="00695134"/>
    <w:rsid w:val="0069665F"/>
    <w:rsid w:val="006A00E4"/>
    <w:rsid w:val="006A6E8F"/>
    <w:rsid w:val="006B0AA1"/>
    <w:rsid w:val="006B0D04"/>
    <w:rsid w:val="006B4423"/>
    <w:rsid w:val="006B54C6"/>
    <w:rsid w:val="006B6F69"/>
    <w:rsid w:val="006B7D94"/>
    <w:rsid w:val="006C0D03"/>
    <w:rsid w:val="006C1062"/>
    <w:rsid w:val="006C21B3"/>
    <w:rsid w:val="006C4C3E"/>
    <w:rsid w:val="006C59B7"/>
    <w:rsid w:val="006D2CF5"/>
    <w:rsid w:val="006E0519"/>
    <w:rsid w:val="006E18D4"/>
    <w:rsid w:val="006E236D"/>
    <w:rsid w:val="006E3D64"/>
    <w:rsid w:val="006E41B5"/>
    <w:rsid w:val="006E6CAE"/>
    <w:rsid w:val="006E734B"/>
    <w:rsid w:val="006F064F"/>
    <w:rsid w:val="006F339C"/>
    <w:rsid w:val="006F524D"/>
    <w:rsid w:val="006F7180"/>
    <w:rsid w:val="00703DDA"/>
    <w:rsid w:val="00707A7A"/>
    <w:rsid w:val="0071094B"/>
    <w:rsid w:val="00716A5E"/>
    <w:rsid w:val="00743FE8"/>
    <w:rsid w:val="0074538D"/>
    <w:rsid w:val="00751D7B"/>
    <w:rsid w:val="007550FE"/>
    <w:rsid w:val="00761E81"/>
    <w:rsid w:val="00762221"/>
    <w:rsid w:val="0076280A"/>
    <w:rsid w:val="00764B10"/>
    <w:rsid w:val="00766DF8"/>
    <w:rsid w:val="0077161E"/>
    <w:rsid w:val="00771E93"/>
    <w:rsid w:val="00774D65"/>
    <w:rsid w:val="00774FB2"/>
    <w:rsid w:val="007757D4"/>
    <w:rsid w:val="0078345C"/>
    <w:rsid w:val="00794547"/>
    <w:rsid w:val="00795F99"/>
    <w:rsid w:val="007A4554"/>
    <w:rsid w:val="007A5CF7"/>
    <w:rsid w:val="007B4F8B"/>
    <w:rsid w:val="007C22A3"/>
    <w:rsid w:val="007C3212"/>
    <w:rsid w:val="007C5400"/>
    <w:rsid w:val="007C70E1"/>
    <w:rsid w:val="007D216C"/>
    <w:rsid w:val="007D33BA"/>
    <w:rsid w:val="007D6D97"/>
    <w:rsid w:val="007E09F5"/>
    <w:rsid w:val="007E29DA"/>
    <w:rsid w:val="007E5BCD"/>
    <w:rsid w:val="007E60D4"/>
    <w:rsid w:val="007F0082"/>
    <w:rsid w:val="007F2C5C"/>
    <w:rsid w:val="007F4275"/>
    <w:rsid w:val="007F4CA5"/>
    <w:rsid w:val="007F7FC8"/>
    <w:rsid w:val="00804184"/>
    <w:rsid w:val="00804DF0"/>
    <w:rsid w:val="008064FB"/>
    <w:rsid w:val="00806E46"/>
    <w:rsid w:val="00812308"/>
    <w:rsid w:val="00816271"/>
    <w:rsid w:val="008164D5"/>
    <w:rsid w:val="00816BA0"/>
    <w:rsid w:val="00824579"/>
    <w:rsid w:val="00826540"/>
    <w:rsid w:val="008277DC"/>
    <w:rsid w:val="00831E35"/>
    <w:rsid w:val="00835BE0"/>
    <w:rsid w:val="00837894"/>
    <w:rsid w:val="00837B65"/>
    <w:rsid w:val="00844979"/>
    <w:rsid w:val="00853672"/>
    <w:rsid w:val="00855417"/>
    <w:rsid w:val="00857041"/>
    <w:rsid w:val="008571FB"/>
    <w:rsid w:val="00861083"/>
    <w:rsid w:val="00864CE4"/>
    <w:rsid w:val="008658BE"/>
    <w:rsid w:val="00874BD1"/>
    <w:rsid w:val="00877BD1"/>
    <w:rsid w:val="00884756"/>
    <w:rsid w:val="00885A26"/>
    <w:rsid w:val="008927D8"/>
    <w:rsid w:val="008929E7"/>
    <w:rsid w:val="00893980"/>
    <w:rsid w:val="0089410F"/>
    <w:rsid w:val="00894F70"/>
    <w:rsid w:val="008A10E5"/>
    <w:rsid w:val="008A28C1"/>
    <w:rsid w:val="008B6189"/>
    <w:rsid w:val="008C628B"/>
    <w:rsid w:val="008D5830"/>
    <w:rsid w:val="008D7BD5"/>
    <w:rsid w:val="008E1A6D"/>
    <w:rsid w:val="008E30AC"/>
    <w:rsid w:val="008F1BCF"/>
    <w:rsid w:val="008F2603"/>
    <w:rsid w:val="008F3BB3"/>
    <w:rsid w:val="008F7BEE"/>
    <w:rsid w:val="0090252D"/>
    <w:rsid w:val="0090534D"/>
    <w:rsid w:val="0090716C"/>
    <w:rsid w:val="0091329E"/>
    <w:rsid w:val="0091351B"/>
    <w:rsid w:val="0092014A"/>
    <w:rsid w:val="0092591B"/>
    <w:rsid w:val="00927CA4"/>
    <w:rsid w:val="00927ED9"/>
    <w:rsid w:val="00932B3B"/>
    <w:rsid w:val="00932EA8"/>
    <w:rsid w:val="009338CE"/>
    <w:rsid w:val="009364B9"/>
    <w:rsid w:val="009525D5"/>
    <w:rsid w:val="009541E4"/>
    <w:rsid w:val="00963FF4"/>
    <w:rsid w:val="0096574D"/>
    <w:rsid w:val="0096791F"/>
    <w:rsid w:val="00972A0F"/>
    <w:rsid w:val="00997C33"/>
    <w:rsid w:val="009A2C01"/>
    <w:rsid w:val="009A4A42"/>
    <w:rsid w:val="009B3748"/>
    <w:rsid w:val="009B3EE2"/>
    <w:rsid w:val="009B5169"/>
    <w:rsid w:val="009C3CE6"/>
    <w:rsid w:val="009D1FA5"/>
    <w:rsid w:val="009D685C"/>
    <w:rsid w:val="009E04F4"/>
    <w:rsid w:val="009E40B7"/>
    <w:rsid w:val="009E7286"/>
    <w:rsid w:val="009F3A8C"/>
    <w:rsid w:val="009F5DB2"/>
    <w:rsid w:val="00A00A66"/>
    <w:rsid w:val="00A06499"/>
    <w:rsid w:val="00A108EA"/>
    <w:rsid w:val="00A13829"/>
    <w:rsid w:val="00A13BEB"/>
    <w:rsid w:val="00A14262"/>
    <w:rsid w:val="00A15389"/>
    <w:rsid w:val="00A201A5"/>
    <w:rsid w:val="00A24385"/>
    <w:rsid w:val="00A2438D"/>
    <w:rsid w:val="00A25455"/>
    <w:rsid w:val="00A34E7D"/>
    <w:rsid w:val="00A403EE"/>
    <w:rsid w:val="00A41C51"/>
    <w:rsid w:val="00A43D35"/>
    <w:rsid w:val="00A44636"/>
    <w:rsid w:val="00A56325"/>
    <w:rsid w:val="00A567E4"/>
    <w:rsid w:val="00A57112"/>
    <w:rsid w:val="00A60C01"/>
    <w:rsid w:val="00A65C81"/>
    <w:rsid w:val="00A706E3"/>
    <w:rsid w:val="00A70BC8"/>
    <w:rsid w:val="00A747F8"/>
    <w:rsid w:val="00A75713"/>
    <w:rsid w:val="00A83B42"/>
    <w:rsid w:val="00A84D72"/>
    <w:rsid w:val="00A92025"/>
    <w:rsid w:val="00A9287A"/>
    <w:rsid w:val="00A9365A"/>
    <w:rsid w:val="00A94F7C"/>
    <w:rsid w:val="00A95DC1"/>
    <w:rsid w:val="00AA4755"/>
    <w:rsid w:val="00AA7B88"/>
    <w:rsid w:val="00AB20B2"/>
    <w:rsid w:val="00AB289A"/>
    <w:rsid w:val="00AB3671"/>
    <w:rsid w:val="00AC4C10"/>
    <w:rsid w:val="00AC6734"/>
    <w:rsid w:val="00AD5A4E"/>
    <w:rsid w:val="00AE0077"/>
    <w:rsid w:val="00AE4FC2"/>
    <w:rsid w:val="00AE5756"/>
    <w:rsid w:val="00AE797A"/>
    <w:rsid w:val="00AF210C"/>
    <w:rsid w:val="00AF6A58"/>
    <w:rsid w:val="00AF782E"/>
    <w:rsid w:val="00B04E92"/>
    <w:rsid w:val="00B069A5"/>
    <w:rsid w:val="00B114BA"/>
    <w:rsid w:val="00B11F49"/>
    <w:rsid w:val="00B12554"/>
    <w:rsid w:val="00B1370A"/>
    <w:rsid w:val="00B13D91"/>
    <w:rsid w:val="00B16C1E"/>
    <w:rsid w:val="00B21FF5"/>
    <w:rsid w:val="00B2711F"/>
    <w:rsid w:val="00B30CB2"/>
    <w:rsid w:val="00B32A62"/>
    <w:rsid w:val="00B32ECC"/>
    <w:rsid w:val="00B33381"/>
    <w:rsid w:val="00B367CE"/>
    <w:rsid w:val="00B4242F"/>
    <w:rsid w:val="00B42776"/>
    <w:rsid w:val="00B44C39"/>
    <w:rsid w:val="00B50A8E"/>
    <w:rsid w:val="00B534C2"/>
    <w:rsid w:val="00B545A9"/>
    <w:rsid w:val="00B55597"/>
    <w:rsid w:val="00B55E34"/>
    <w:rsid w:val="00B56068"/>
    <w:rsid w:val="00B56F7D"/>
    <w:rsid w:val="00B60DD6"/>
    <w:rsid w:val="00B6250E"/>
    <w:rsid w:val="00B6284A"/>
    <w:rsid w:val="00B6399C"/>
    <w:rsid w:val="00B6434B"/>
    <w:rsid w:val="00B6468A"/>
    <w:rsid w:val="00B71495"/>
    <w:rsid w:val="00B73855"/>
    <w:rsid w:val="00B74C80"/>
    <w:rsid w:val="00B74EF3"/>
    <w:rsid w:val="00B8116F"/>
    <w:rsid w:val="00B87A26"/>
    <w:rsid w:val="00BA0C1B"/>
    <w:rsid w:val="00BA5417"/>
    <w:rsid w:val="00BA59DE"/>
    <w:rsid w:val="00BA63F1"/>
    <w:rsid w:val="00BA7EAD"/>
    <w:rsid w:val="00BB127E"/>
    <w:rsid w:val="00BB3DF5"/>
    <w:rsid w:val="00BB5A4C"/>
    <w:rsid w:val="00BB6316"/>
    <w:rsid w:val="00BB7CD7"/>
    <w:rsid w:val="00BB7D83"/>
    <w:rsid w:val="00BC1628"/>
    <w:rsid w:val="00BC22C3"/>
    <w:rsid w:val="00BC700F"/>
    <w:rsid w:val="00BC7365"/>
    <w:rsid w:val="00BD19E2"/>
    <w:rsid w:val="00BE12CC"/>
    <w:rsid w:val="00BE2017"/>
    <w:rsid w:val="00BE21B2"/>
    <w:rsid w:val="00BE62E6"/>
    <w:rsid w:val="00BF28A9"/>
    <w:rsid w:val="00BF7BFC"/>
    <w:rsid w:val="00C011FC"/>
    <w:rsid w:val="00C04D50"/>
    <w:rsid w:val="00C06197"/>
    <w:rsid w:val="00C11E85"/>
    <w:rsid w:val="00C1662A"/>
    <w:rsid w:val="00C20302"/>
    <w:rsid w:val="00C21CE4"/>
    <w:rsid w:val="00C35389"/>
    <w:rsid w:val="00C41395"/>
    <w:rsid w:val="00C47643"/>
    <w:rsid w:val="00C509FE"/>
    <w:rsid w:val="00C50BA2"/>
    <w:rsid w:val="00C51A8A"/>
    <w:rsid w:val="00C547CF"/>
    <w:rsid w:val="00C56E5A"/>
    <w:rsid w:val="00C64749"/>
    <w:rsid w:val="00C70519"/>
    <w:rsid w:val="00C70742"/>
    <w:rsid w:val="00C70843"/>
    <w:rsid w:val="00C709D9"/>
    <w:rsid w:val="00C713F3"/>
    <w:rsid w:val="00C7278A"/>
    <w:rsid w:val="00C745B3"/>
    <w:rsid w:val="00C77362"/>
    <w:rsid w:val="00C82FBD"/>
    <w:rsid w:val="00C831A3"/>
    <w:rsid w:val="00C83969"/>
    <w:rsid w:val="00C84AC3"/>
    <w:rsid w:val="00C939B3"/>
    <w:rsid w:val="00C94FFA"/>
    <w:rsid w:val="00C953CE"/>
    <w:rsid w:val="00CA34A0"/>
    <w:rsid w:val="00CA6D12"/>
    <w:rsid w:val="00CB020D"/>
    <w:rsid w:val="00CB077B"/>
    <w:rsid w:val="00CB1714"/>
    <w:rsid w:val="00CB3EBD"/>
    <w:rsid w:val="00CB4007"/>
    <w:rsid w:val="00CC0841"/>
    <w:rsid w:val="00CC4BB6"/>
    <w:rsid w:val="00CC5BF6"/>
    <w:rsid w:val="00CC6BAF"/>
    <w:rsid w:val="00CD2872"/>
    <w:rsid w:val="00CD4AE6"/>
    <w:rsid w:val="00CD6201"/>
    <w:rsid w:val="00CD65AE"/>
    <w:rsid w:val="00CE3F48"/>
    <w:rsid w:val="00CF465A"/>
    <w:rsid w:val="00CF6418"/>
    <w:rsid w:val="00CF6EC6"/>
    <w:rsid w:val="00D0129B"/>
    <w:rsid w:val="00D03640"/>
    <w:rsid w:val="00D04257"/>
    <w:rsid w:val="00D165E1"/>
    <w:rsid w:val="00D2135F"/>
    <w:rsid w:val="00D2159E"/>
    <w:rsid w:val="00D2233A"/>
    <w:rsid w:val="00D225B4"/>
    <w:rsid w:val="00D25591"/>
    <w:rsid w:val="00D25954"/>
    <w:rsid w:val="00D278B8"/>
    <w:rsid w:val="00D3295F"/>
    <w:rsid w:val="00D32EC3"/>
    <w:rsid w:val="00D4195B"/>
    <w:rsid w:val="00D42603"/>
    <w:rsid w:val="00D4413E"/>
    <w:rsid w:val="00D44C99"/>
    <w:rsid w:val="00D458D6"/>
    <w:rsid w:val="00D476F7"/>
    <w:rsid w:val="00D61922"/>
    <w:rsid w:val="00D63733"/>
    <w:rsid w:val="00D670A6"/>
    <w:rsid w:val="00D71ECA"/>
    <w:rsid w:val="00D72D72"/>
    <w:rsid w:val="00D80879"/>
    <w:rsid w:val="00D81452"/>
    <w:rsid w:val="00D83428"/>
    <w:rsid w:val="00D970C1"/>
    <w:rsid w:val="00DA7F8D"/>
    <w:rsid w:val="00DB282F"/>
    <w:rsid w:val="00DB7DA0"/>
    <w:rsid w:val="00DC00A2"/>
    <w:rsid w:val="00DC031F"/>
    <w:rsid w:val="00DC412A"/>
    <w:rsid w:val="00DC4688"/>
    <w:rsid w:val="00DC5A00"/>
    <w:rsid w:val="00DC6A88"/>
    <w:rsid w:val="00DD3DCD"/>
    <w:rsid w:val="00DE2176"/>
    <w:rsid w:val="00DE3912"/>
    <w:rsid w:val="00DE682E"/>
    <w:rsid w:val="00DE758D"/>
    <w:rsid w:val="00DF58EA"/>
    <w:rsid w:val="00DF734F"/>
    <w:rsid w:val="00E00461"/>
    <w:rsid w:val="00E05FE0"/>
    <w:rsid w:val="00E07531"/>
    <w:rsid w:val="00E17AE0"/>
    <w:rsid w:val="00E20D53"/>
    <w:rsid w:val="00E25695"/>
    <w:rsid w:val="00E301D8"/>
    <w:rsid w:val="00E33B99"/>
    <w:rsid w:val="00E36C1C"/>
    <w:rsid w:val="00E4136F"/>
    <w:rsid w:val="00E43CC4"/>
    <w:rsid w:val="00E504F2"/>
    <w:rsid w:val="00E50E96"/>
    <w:rsid w:val="00E5150B"/>
    <w:rsid w:val="00E52D6C"/>
    <w:rsid w:val="00E60FAB"/>
    <w:rsid w:val="00E62FFD"/>
    <w:rsid w:val="00E65F8E"/>
    <w:rsid w:val="00E6687B"/>
    <w:rsid w:val="00E67143"/>
    <w:rsid w:val="00E70844"/>
    <w:rsid w:val="00E74508"/>
    <w:rsid w:val="00E778E1"/>
    <w:rsid w:val="00E81284"/>
    <w:rsid w:val="00E822E5"/>
    <w:rsid w:val="00E90319"/>
    <w:rsid w:val="00E93BD6"/>
    <w:rsid w:val="00E95363"/>
    <w:rsid w:val="00E95DB6"/>
    <w:rsid w:val="00EB1938"/>
    <w:rsid w:val="00EB64D0"/>
    <w:rsid w:val="00EB7B14"/>
    <w:rsid w:val="00EC013C"/>
    <w:rsid w:val="00EC2E11"/>
    <w:rsid w:val="00EC5BD7"/>
    <w:rsid w:val="00ED0AF3"/>
    <w:rsid w:val="00ED292F"/>
    <w:rsid w:val="00ED2D44"/>
    <w:rsid w:val="00ED32D6"/>
    <w:rsid w:val="00ED3D9A"/>
    <w:rsid w:val="00EE41BB"/>
    <w:rsid w:val="00EE7E85"/>
    <w:rsid w:val="00EF4C0C"/>
    <w:rsid w:val="00EF7CA6"/>
    <w:rsid w:val="00F00D2E"/>
    <w:rsid w:val="00F01EFB"/>
    <w:rsid w:val="00F03ED4"/>
    <w:rsid w:val="00F06D41"/>
    <w:rsid w:val="00F06E0C"/>
    <w:rsid w:val="00F11CB3"/>
    <w:rsid w:val="00F12689"/>
    <w:rsid w:val="00F140A0"/>
    <w:rsid w:val="00F160E5"/>
    <w:rsid w:val="00F30426"/>
    <w:rsid w:val="00F31681"/>
    <w:rsid w:val="00F31786"/>
    <w:rsid w:val="00F33684"/>
    <w:rsid w:val="00F34A51"/>
    <w:rsid w:val="00F35C81"/>
    <w:rsid w:val="00F3724A"/>
    <w:rsid w:val="00F40015"/>
    <w:rsid w:val="00F4478E"/>
    <w:rsid w:val="00F5288C"/>
    <w:rsid w:val="00F5742D"/>
    <w:rsid w:val="00F57CEA"/>
    <w:rsid w:val="00F63607"/>
    <w:rsid w:val="00F64D01"/>
    <w:rsid w:val="00F65E1B"/>
    <w:rsid w:val="00F704A9"/>
    <w:rsid w:val="00F728BA"/>
    <w:rsid w:val="00F734BF"/>
    <w:rsid w:val="00F74427"/>
    <w:rsid w:val="00F80675"/>
    <w:rsid w:val="00F81D81"/>
    <w:rsid w:val="00F906AF"/>
    <w:rsid w:val="00F90867"/>
    <w:rsid w:val="00F9291F"/>
    <w:rsid w:val="00F9691E"/>
    <w:rsid w:val="00FA07A4"/>
    <w:rsid w:val="00FA3668"/>
    <w:rsid w:val="00FB04C5"/>
    <w:rsid w:val="00FC0EAA"/>
    <w:rsid w:val="00FC459B"/>
    <w:rsid w:val="00FC7047"/>
    <w:rsid w:val="00FD47F4"/>
    <w:rsid w:val="00FD6988"/>
    <w:rsid w:val="00FE277E"/>
    <w:rsid w:val="00FE6647"/>
    <w:rsid w:val="00FF5059"/>
    <w:rsid w:val="00FF5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FFA6AE"/>
  <w15:docId w15:val="{DD2F78B4-5CBF-4106-A490-B34263FE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rFonts w:cs="Times New Roman"/>
      <w:b/>
      <w:bCs/>
      <w:color w:val="4F81BD"/>
      <w:kern w:val="32"/>
      <w:lang w:val="x-none" w:eastAsia="x-none"/>
    </w:rPr>
  </w:style>
  <w:style w:type="paragraph" w:styleId="Nagwek2">
    <w:name w:val="heading 2"/>
    <w:basedOn w:val="Normalny"/>
    <w:next w:val="Normalny"/>
    <w:link w:val="Nagwek2Znak"/>
    <w:uiPriority w:val="99"/>
    <w:qFormat/>
    <w:rsid w:val="0090252D"/>
    <w:pPr>
      <w:keepNext/>
      <w:spacing w:before="240" w:after="60"/>
      <w:outlineLvl w:val="1"/>
    </w:pPr>
    <w:rPr>
      <w:rFonts w:cs="Times New Roman"/>
      <w:b/>
      <w:bCs/>
      <w:i/>
      <w:iCs/>
      <w:color w:val="4F81BD"/>
      <w:sz w:val="28"/>
      <w:szCs w:val="28"/>
      <w:lang w:val="x-none"/>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lang w:val="x-none"/>
    </w:rPr>
  </w:style>
  <w:style w:type="paragraph" w:styleId="Nagwek4">
    <w:name w:val="heading 4"/>
    <w:basedOn w:val="Normalny"/>
    <w:next w:val="Normalny"/>
    <w:link w:val="Nagwek4Znak"/>
    <w:semiHidden/>
    <w:unhideWhenUsed/>
    <w:qFormat/>
    <w:locked/>
    <w:rsid w:val="003663AD"/>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0252D"/>
    <w:rPr>
      <w:rFonts w:eastAsia="Times New Roman" w:cs="Arial"/>
      <w:b/>
      <w:bCs/>
      <w:color w:val="4F81BD"/>
      <w:kern w:val="32"/>
      <w:sz w:val="24"/>
      <w:szCs w:val="24"/>
    </w:rPr>
  </w:style>
  <w:style w:type="character" w:customStyle="1" w:styleId="Nagwek2Znak">
    <w:name w:val="Nagłówek 2 Znak"/>
    <w:link w:val="Nagwek2"/>
    <w:uiPriority w:val="99"/>
    <w:locked/>
    <w:rsid w:val="0090252D"/>
    <w:rPr>
      <w:rFonts w:cs="Arial"/>
      <w:b/>
      <w:bCs/>
      <w:i/>
      <w:iCs/>
      <w:color w:val="4F81BD"/>
      <w:sz w:val="28"/>
      <w:szCs w:val="28"/>
      <w:lang w:eastAsia="pl-PL"/>
    </w:rPr>
  </w:style>
  <w:style w:type="character" w:customStyle="1" w:styleId="Nagwek3Znak">
    <w:name w:val="Nagłówek 3 Znak"/>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sw tekst,BulletC,lp1,Preambuła,CP-UC,CP-Punkty,Bullet List,List - bullets,Equipment,Bullet 1,List Paragraph Char Char,b1,Figure_name,Numbered Indented Text,List Paragraph11,Ref,Use Case List Paragraph Char,List_TIS"/>
    <w:basedOn w:val="Listapunktowana"/>
    <w:next w:val="Normalny"/>
    <w:link w:val="AkapitzlistZnak"/>
    <w:autoRedefine/>
    <w:uiPriority w:val="34"/>
    <w:qFormat/>
    <w:rsid w:val="008A28C1"/>
    <w:pPr>
      <w:numPr>
        <w:numId w:val="50"/>
      </w:numPr>
      <w:spacing w:before="0" w:after="0"/>
      <w:ind w:left="1276" w:hanging="567"/>
      <w:jc w:val="both"/>
    </w:pPr>
    <w:rPr>
      <w:rFonts w:cs="Calibri"/>
      <w:sz w:val="22"/>
      <w:szCs w:val="22"/>
      <w:lang w:eastAsia="x-none"/>
    </w:rPr>
  </w:style>
  <w:style w:type="character" w:customStyle="1" w:styleId="AkapitzlistZnak">
    <w:name w:val="Akapit z listą Znak"/>
    <w:aliases w:val="Akapit z listą janusz Znak,sw tekst Znak,BulletC Znak,lp1 Znak,Preambuła Znak,CP-UC Znak,CP-Punkty Znak,Bullet List Znak,List - bullets Znak,Equipment Znak,Bullet 1 Znak,List Paragraph Char Char Znak,b1 Znak,Figure_name Znak,Ref Znak"/>
    <w:link w:val="Akapitzlist"/>
    <w:uiPriority w:val="34"/>
    <w:qFormat/>
    <w:locked/>
    <w:rsid w:val="008A28C1"/>
    <w:rPr>
      <w:rFonts w:cs="Calibri"/>
      <w:sz w:val="22"/>
      <w:szCs w:val="22"/>
      <w:lang w:eastAsia="x-none"/>
    </w:rPr>
  </w:style>
  <w:style w:type="paragraph" w:styleId="Listapunktowana">
    <w:name w:val="List Bullet"/>
    <w:basedOn w:val="Normalny"/>
    <w:uiPriority w:val="99"/>
    <w:semiHidden/>
    <w:rsid w:val="00E07531"/>
    <w:pPr>
      <w:numPr>
        <w:numId w:val="1"/>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0"/>
      <w:szCs w:val="20"/>
      <w:lang w:val="x-none" w:eastAsia="x-none"/>
    </w:rPr>
  </w:style>
  <w:style w:type="character" w:customStyle="1" w:styleId="AAAZnak">
    <w:name w:val="AAA Znak"/>
    <w:link w:val="AAA"/>
    <w:uiPriority w:val="99"/>
    <w:locked/>
    <w:rsid w:val="0090252D"/>
    <w:rPr>
      <w:rFonts w:cs="Times New Roman"/>
    </w:rPr>
  </w:style>
  <w:style w:type="character" w:styleId="Pogrubienie">
    <w:name w:val="Strong"/>
    <w:uiPriority w:val="99"/>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rPr>
      <w:rFonts w:cs="Times New Roman"/>
      <w:lang w:val="x-none"/>
    </w:rPr>
  </w:style>
  <w:style w:type="character" w:customStyle="1" w:styleId="NagwekZnak">
    <w:name w:val="Nagłówek Znak"/>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rPr>
      <w:rFonts w:cs="Times New Roman"/>
      <w:lang w:val="x-none"/>
    </w:rPr>
  </w:style>
  <w:style w:type="character" w:customStyle="1" w:styleId="StopkaZnak">
    <w:name w:val="Stopka Znak"/>
    <w:link w:val="Stopka"/>
    <w:uiPriority w:val="99"/>
    <w:locked/>
    <w:rsid w:val="00824579"/>
    <w:rPr>
      <w:rFonts w:cs="Arial"/>
      <w:sz w:val="24"/>
      <w:szCs w:val="24"/>
      <w:lang w:eastAsia="pl-PL"/>
    </w:rPr>
  </w:style>
  <w:style w:type="table" w:styleId="Tabela-Siatka">
    <w:name w:val="Table Grid"/>
    <w:basedOn w:val="Standardowy"/>
    <w:uiPriority w:val="99"/>
    <w:rsid w:val="0082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imes New Roman"/>
      <w:sz w:val="16"/>
      <w:szCs w:val="16"/>
      <w:lang w:val="x-none"/>
    </w:rPr>
  </w:style>
  <w:style w:type="character" w:customStyle="1" w:styleId="TekstdymkaZnak">
    <w:name w:val="Tekst dymka Znak"/>
    <w:link w:val="Tekstdymka"/>
    <w:uiPriority w:val="99"/>
    <w:semiHidden/>
    <w:locked/>
    <w:rsid w:val="00824579"/>
    <w:rPr>
      <w:rFonts w:ascii="Tahoma" w:hAnsi="Tahoma" w:cs="Tahoma"/>
      <w:sz w:val="16"/>
      <w:szCs w:val="16"/>
      <w:lang w:eastAsia="pl-PL"/>
    </w:rPr>
  </w:style>
  <w:style w:type="character" w:styleId="Odwoaniedokomentarza">
    <w:name w:val="annotation reference"/>
    <w:uiPriority w:val="99"/>
    <w:semiHidden/>
    <w:unhideWhenUsed/>
    <w:rsid w:val="004E225B"/>
    <w:rPr>
      <w:sz w:val="16"/>
      <w:szCs w:val="16"/>
    </w:rPr>
  </w:style>
  <w:style w:type="paragraph" w:styleId="Tekstkomentarza">
    <w:name w:val="annotation text"/>
    <w:basedOn w:val="Normalny"/>
    <w:link w:val="TekstkomentarzaZnak"/>
    <w:uiPriority w:val="99"/>
    <w:unhideWhenUsed/>
    <w:rsid w:val="004E225B"/>
    <w:rPr>
      <w:rFonts w:cs="Times New Roman"/>
      <w:sz w:val="20"/>
      <w:szCs w:val="20"/>
      <w:lang w:val="x-none" w:eastAsia="x-none"/>
    </w:rPr>
  </w:style>
  <w:style w:type="character" w:customStyle="1" w:styleId="TekstkomentarzaZnak">
    <w:name w:val="Tekst komentarza Znak"/>
    <w:link w:val="Tekstkomentarza"/>
    <w:uiPriority w:val="99"/>
    <w:rsid w:val="004E225B"/>
    <w:rPr>
      <w:rFonts w:cs="Arial"/>
    </w:rPr>
  </w:style>
  <w:style w:type="paragraph" w:styleId="Tematkomentarza">
    <w:name w:val="annotation subject"/>
    <w:basedOn w:val="Tekstkomentarza"/>
    <w:next w:val="Tekstkomentarza"/>
    <w:link w:val="TematkomentarzaZnak"/>
    <w:uiPriority w:val="99"/>
    <w:semiHidden/>
    <w:unhideWhenUsed/>
    <w:rsid w:val="004E225B"/>
    <w:rPr>
      <w:b/>
      <w:bCs/>
    </w:rPr>
  </w:style>
  <w:style w:type="character" w:customStyle="1" w:styleId="TematkomentarzaZnak">
    <w:name w:val="Temat komentarza Znak"/>
    <w:link w:val="Tematkomentarza"/>
    <w:uiPriority w:val="99"/>
    <w:semiHidden/>
    <w:rsid w:val="004E225B"/>
    <w:rPr>
      <w:rFonts w:cs="Arial"/>
      <w:b/>
      <w:bCs/>
    </w:rPr>
  </w:style>
  <w:style w:type="character" w:customStyle="1" w:styleId="ng-binding">
    <w:name w:val="ng-binding"/>
    <w:rsid w:val="004E225B"/>
  </w:style>
  <w:style w:type="character" w:styleId="Hipercze">
    <w:name w:val="Hyperlink"/>
    <w:unhideWhenUsed/>
    <w:rsid w:val="000E3D60"/>
    <w:rPr>
      <w:color w:val="0000FF"/>
      <w:u w:val="single"/>
    </w:rPr>
  </w:style>
  <w:style w:type="paragraph" w:customStyle="1" w:styleId="Justysia">
    <w:name w:val="Justysia"/>
    <w:basedOn w:val="Normalny"/>
    <w:rsid w:val="001B643C"/>
    <w:pPr>
      <w:spacing w:before="0" w:after="0" w:line="360" w:lineRule="auto"/>
      <w:jc w:val="both"/>
    </w:pPr>
    <w:rPr>
      <w:rFonts w:ascii="Arial" w:hAnsi="Arial" w:cs="Times New Roman"/>
      <w:szCs w:val="20"/>
    </w:rPr>
  </w:style>
  <w:style w:type="paragraph" w:styleId="Tekstprzypisudolnego">
    <w:name w:val="footnote text"/>
    <w:basedOn w:val="Normalny"/>
    <w:link w:val="TekstprzypisudolnegoZnak"/>
    <w:rsid w:val="001B643C"/>
    <w:pPr>
      <w:widowControl w:val="0"/>
      <w:adjustRightInd w:val="0"/>
      <w:spacing w:before="0" w:after="0" w:line="360" w:lineRule="atLeast"/>
      <w:jc w:val="both"/>
      <w:textAlignment w:val="baseline"/>
    </w:pPr>
    <w:rPr>
      <w:rFonts w:ascii="Times New Roman" w:hAnsi="Times New Roman" w:cs="Times New Roman"/>
      <w:sz w:val="20"/>
      <w:szCs w:val="20"/>
      <w:lang w:val="x-none" w:eastAsia="x-none"/>
    </w:rPr>
  </w:style>
  <w:style w:type="character" w:customStyle="1" w:styleId="TekstprzypisudolnegoZnak">
    <w:name w:val="Tekst przypisu dolnego Znak"/>
    <w:link w:val="Tekstprzypisudolnego"/>
    <w:rsid w:val="001B643C"/>
    <w:rPr>
      <w:rFonts w:ascii="Times New Roman" w:hAnsi="Times New Roman"/>
      <w:lang w:val="x-none"/>
    </w:rPr>
  </w:style>
  <w:style w:type="character" w:styleId="Odwoanieprzypisudolnego">
    <w:name w:val="footnote reference"/>
    <w:uiPriority w:val="99"/>
    <w:semiHidden/>
    <w:unhideWhenUsed/>
    <w:rsid w:val="001B643C"/>
    <w:rPr>
      <w:vertAlign w:val="superscript"/>
    </w:rPr>
  </w:style>
  <w:style w:type="paragraph" w:styleId="Tekstpodstawowywcity">
    <w:name w:val="Body Text Indent"/>
    <w:basedOn w:val="Normalny"/>
    <w:link w:val="TekstpodstawowywcityZnak"/>
    <w:rsid w:val="0051733B"/>
    <w:pPr>
      <w:spacing w:before="0" w:after="0"/>
      <w:ind w:left="360" w:firstLine="709"/>
      <w:jc w:val="both"/>
    </w:pPr>
    <w:rPr>
      <w:rFonts w:ascii="Times New Roman" w:hAnsi="Times New Roman" w:cs="Times New Roman"/>
      <w:szCs w:val="20"/>
      <w:lang w:val="x-none" w:eastAsia="x-none"/>
    </w:rPr>
  </w:style>
  <w:style w:type="character" w:customStyle="1" w:styleId="TekstpodstawowywcityZnak">
    <w:name w:val="Tekst podstawowy wcięty Znak"/>
    <w:link w:val="Tekstpodstawowywcity"/>
    <w:rsid w:val="0051733B"/>
    <w:rPr>
      <w:rFonts w:ascii="Times New Roman" w:hAnsi="Times New Roman"/>
      <w:sz w:val="24"/>
      <w:lang w:val="x-none" w:eastAsia="x-none"/>
    </w:rPr>
  </w:style>
  <w:style w:type="paragraph" w:styleId="Tytu">
    <w:name w:val="Title"/>
    <w:basedOn w:val="Normalny"/>
    <w:link w:val="TytuZnak"/>
    <w:qFormat/>
    <w:locked/>
    <w:rsid w:val="00D04257"/>
    <w:pPr>
      <w:spacing w:before="0" w:after="0"/>
      <w:jc w:val="center"/>
    </w:pPr>
    <w:rPr>
      <w:rFonts w:ascii="Franklin Gothic Book" w:hAnsi="Franklin Gothic Book" w:cs="Times New Roman"/>
      <w:b/>
      <w:sz w:val="28"/>
      <w:szCs w:val="18"/>
    </w:rPr>
  </w:style>
  <w:style w:type="character" w:customStyle="1" w:styleId="TytuZnak">
    <w:name w:val="Tytuł Znak"/>
    <w:link w:val="Tytu"/>
    <w:rsid w:val="00D04257"/>
    <w:rPr>
      <w:rFonts w:ascii="Franklin Gothic Book" w:hAnsi="Franklin Gothic Book"/>
      <w:b/>
      <w:sz w:val="28"/>
      <w:szCs w:val="18"/>
    </w:rPr>
  </w:style>
  <w:style w:type="character" w:styleId="UyteHipercze">
    <w:name w:val="FollowedHyperlink"/>
    <w:uiPriority w:val="99"/>
    <w:semiHidden/>
    <w:unhideWhenUsed/>
    <w:rsid w:val="002C3B1C"/>
    <w:rPr>
      <w:color w:val="954F72"/>
      <w:u w:val="single"/>
    </w:rPr>
  </w:style>
  <w:style w:type="character" w:customStyle="1" w:styleId="Nierozpoznanawzmianka1">
    <w:name w:val="Nierozpoznana wzmianka1"/>
    <w:uiPriority w:val="99"/>
    <w:semiHidden/>
    <w:unhideWhenUsed/>
    <w:rsid w:val="005C40B0"/>
    <w:rPr>
      <w:color w:val="605E5C"/>
      <w:shd w:val="clear" w:color="auto" w:fill="E1DFDD"/>
    </w:rPr>
  </w:style>
  <w:style w:type="paragraph" w:customStyle="1" w:styleId="Default">
    <w:name w:val="Default"/>
    <w:rsid w:val="000A2A77"/>
    <w:pPr>
      <w:autoSpaceDE w:val="0"/>
      <w:autoSpaceDN w:val="0"/>
      <w:adjustRightInd w:val="0"/>
    </w:pPr>
    <w:rPr>
      <w:rFonts w:ascii="Franklin Gothic Book" w:hAnsi="Franklin Gothic Book" w:cs="Franklin Gothic Book"/>
      <w:color w:val="000000"/>
      <w:sz w:val="24"/>
      <w:szCs w:val="24"/>
    </w:rPr>
  </w:style>
  <w:style w:type="paragraph" w:styleId="Tekstpodstawowy2">
    <w:name w:val="Body Text 2"/>
    <w:basedOn w:val="Normalny"/>
    <w:link w:val="Tekstpodstawowy2Znak"/>
    <w:uiPriority w:val="99"/>
    <w:unhideWhenUsed/>
    <w:rsid w:val="00BF28A9"/>
    <w:pPr>
      <w:spacing w:before="0" w:line="480" w:lineRule="auto"/>
      <w:jc w:val="both"/>
    </w:pPr>
    <w:rPr>
      <w:rFonts w:ascii="Franklin Gothic Book" w:hAnsi="Franklin Gothic Book" w:cs="Times New Roman"/>
      <w:sz w:val="18"/>
      <w:szCs w:val="18"/>
    </w:rPr>
  </w:style>
  <w:style w:type="character" w:customStyle="1" w:styleId="Tekstpodstawowy2Znak">
    <w:name w:val="Tekst podstawowy 2 Znak"/>
    <w:link w:val="Tekstpodstawowy2"/>
    <w:uiPriority w:val="99"/>
    <w:rsid w:val="00BF28A9"/>
    <w:rPr>
      <w:rFonts w:ascii="Franklin Gothic Book" w:hAnsi="Franklin Gothic Book"/>
      <w:sz w:val="18"/>
      <w:szCs w:val="18"/>
    </w:rPr>
  </w:style>
  <w:style w:type="paragraph" w:customStyle="1" w:styleId="Standard">
    <w:name w:val="Standard"/>
    <w:rsid w:val="00BF28A9"/>
    <w:pPr>
      <w:suppressAutoHyphens/>
      <w:autoSpaceDE w:val="0"/>
      <w:jc w:val="both"/>
    </w:pPr>
    <w:rPr>
      <w:rFonts w:ascii="Franklin Gothic Book" w:eastAsia="Arial" w:hAnsi="Franklin Gothic Book"/>
      <w:sz w:val="18"/>
      <w:szCs w:val="24"/>
      <w:lang w:eastAsia="ar-SA"/>
    </w:rPr>
  </w:style>
  <w:style w:type="character" w:customStyle="1" w:styleId="Nagwek4Znak">
    <w:name w:val="Nagłówek 4 Znak"/>
    <w:link w:val="Nagwek4"/>
    <w:semiHidden/>
    <w:rsid w:val="003663A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0487">
      <w:bodyDiv w:val="1"/>
      <w:marLeft w:val="0"/>
      <w:marRight w:val="0"/>
      <w:marTop w:val="0"/>
      <w:marBottom w:val="0"/>
      <w:divBdr>
        <w:top w:val="none" w:sz="0" w:space="0" w:color="auto"/>
        <w:left w:val="none" w:sz="0" w:space="0" w:color="auto"/>
        <w:bottom w:val="none" w:sz="0" w:space="0" w:color="auto"/>
        <w:right w:val="none" w:sz="0" w:space="0" w:color="auto"/>
      </w:divBdr>
    </w:div>
    <w:div w:id="351108491">
      <w:bodyDiv w:val="1"/>
      <w:marLeft w:val="0"/>
      <w:marRight w:val="0"/>
      <w:marTop w:val="0"/>
      <w:marBottom w:val="0"/>
      <w:divBdr>
        <w:top w:val="none" w:sz="0" w:space="0" w:color="auto"/>
        <w:left w:val="none" w:sz="0" w:space="0" w:color="auto"/>
        <w:bottom w:val="none" w:sz="0" w:space="0" w:color="auto"/>
        <w:right w:val="none" w:sz="0" w:space="0" w:color="auto"/>
      </w:divBdr>
    </w:div>
    <w:div w:id="480772281">
      <w:bodyDiv w:val="1"/>
      <w:marLeft w:val="0"/>
      <w:marRight w:val="0"/>
      <w:marTop w:val="0"/>
      <w:marBottom w:val="0"/>
      <w:divBdr>
        <w:top w:val="none" w:sz="0" w:space="0" w:color="auto"/>
        <w:left w:val="none" w:sz="0" w:space="0" w:color="auto"/>
        <w:bottom w:val="none" w:sz="0" w:space="0" w:color="auto"/>
        <w:right w:val="none" w:sz="0" w:space="0" w:color="auto"/>
      </w:divBdr>
    </w:div>
    <w:div w:id="600264147">
      <w:bodyDiv w:val="1"/>
      <w:marLeft w:val="0"/>
      <w:marRight w:val="0"/>
      <w:marTop w:val="0"/>
      <w:marBottom w:val="0"/>
      <w:divBdr>
        <w:top w:val="none" w:sz="0" w:space="0" w:color="auto"/>
        <w:left w:val="none" w:sz="0" w:space="0" w:color="auto"/>
        <w:bottom w:val="none" w:sz="0" w:space="0" w:color="auto"/>
        <w:right w:val="none" w:sz="0" w:space="0" w:color="auto"/>
      </w:divBdr>
    </w:div>
    <w:div w:id="1597328500">
      <w:bodyDiv w:val="1"/>
      <w:marLeft w:val="0"/>
      <w:marRight w:val="0"/>
      <w:marTop w:val="0"/>
      <w:marBottom w:val="0"/>
      <w:divBdr>
        <w:top w:val="none" w:sz="0" w:space="0" w:color="auto"/>
        <w:left w:val="none" w:sz="0" w:space="0" w:color="auto"/>
        <w:bottom w:val="none" w:sz="0" w:space="0" w:color="auto"/>
        <w:right w:val="none" w:sz="0" w:space="0" w:color="auto"/>
      </w:divBdr>
    </w:div>
    <w:div w:id="1729761487">
      <w:bodyDiv w:val="1"/>
      <w:marLeft w:val="0"/>
      <w:marRight w:val="0"/>
      <w:marTop w:val="0"/>
      <w:marBottom w:val="0"/>
      <w:divBdr>
        <w:top w:val="none" w:sz="0" w:space="0" w:color="auto"/>
        <w:left w:val="none" w:sz="0" w:space="0" w:color="auto"/>
        <w:bottom w:val="none" w:sz="0" w:space="0" w:color="auto"/>
        <w:right w:val="none" w:sz="0" w:space="0" w:color="auto"/>
      </w:divBdr>
    </w:div>
    <w:div w:id="1936397414">
      <w:bodyDiv w:val="1"/>
      <w:marLeft w:val="0"/>
      <w:marRight w:val="0"/>
      <w:marTop w:val="0"/>
      <w:marBottom w:val="0"/>
      <w:divBdr>
        <w:top w:val="none" w:sz="0" w:space="0" w:color="auto"/>
        <w:left w:val="none" w:sz="0" w:space="0" w:color="auto"/>
        <w:bottom w:val="none" w:sz="0" w:space="0" w:color="auto"/>
        <w:right w:val="none" w:sz="0" w:space="0" w:color="auto"/>
      </w:divBdr>
    </w:div>
    <w:div w:id="1946569192">
      <w:bodyDiv w:val="1"/>
      <w:marLeft w:val="0"/>
      <w:marRight w:val="0"/>
      <w:marTop w:val="0"/>
      <w:marBottom w:val="0"/>
      <w:divBdr>
        <w:top w:val="none" w:sz="0" w:space="0" w:color="auto"/>
        <w:left w:val="none" w:sz="0" w:space="0" w:color="auto"/>
        <w:bottom w:val="none" w:sz="0" w:space="0" w:color="auto"/>
        <w:right w:val="none" w:sz="0" w:space="0" w:color="auto"/>
      </w:divBdr>
    </w:div>
    <w:div w:id="1974865301">
      <w:bodyDiv w:val="1"/>
      <w:marLeft w:val="0"/>
      <w:marRight w:val="0"/>
      <w:marTop w:val="0"/>
      <w:marBottom w:val="0"/>
      <w:divBdr>
        <w:top w:val="none" w:sz="0" w:space="0" w:color="auto"/>
        <w:left w:val="none" w:sz="0" w:space="0" w:color="auto"/>
        <w:bottom w:val="none" w:sz="0" w:space="0" w:color="auto"/>
        <w:right w:val="none" w:sz="0" w:space="0" w:color="auto"/>
      </w:divBdr>
    </w:div>
    <w:div w:id="21075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wps.com.pl" TargetMode="External"/><Relationship Id="rId13" Type="http://schemas.openxmlformats.org/officeDocument/2006/relationships/hyperlink" Target="mailto:sag@wps.co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g@wps.com.pl" TargetMode="External"/><Relationship Id="rId17"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6" Type="http://schemas.openxmlformats.org/officeDocument/2006/relationships/hyperlink" Target="mailto:sag@wps.com.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ps.com.pl/przetargi-2021" TargetMode="External"/><Relationship Id="rId14" Type="http://schemas.openxmlformats.org/officeDocument/2006/relationships/hyperlink" Target="mailto:robertkochanski@interi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2266B-CBEE-44D8-A1E7-FBBBC528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6182</Words>
  <Characters>37093</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WPS</vt:lpstr>
    </vt:vector>
  </TitlesOfParts>
  <Company/>
  <LinksUpToDate>false</LinksUpToDate>
  <CharactersWithSpaces>43189</CharactersWithSpaces>
  <SharedDoc>false</SharedDoc>
  <HLinks>
    <vt:vector size="60" baseType="variant">
      <vt:variant>
        <vt:i4>7602209</vt:i4>
      </vt:variant>
      <vt:variant>
        <vt:i4>27</vt:i4>
      </vt:variant>
      <vt:variant>
        <vt:i4>0</vt:i4>
      </vt:variant>
      <vt:variant>
        <vt:i4>5</vt:i4>
      </vt:variant>
      <vt:variant>
        <vt:lpwstr>http://www.sn.pl/sites/orzecznictwo/Orzeczenia3/I CSK 486-15-1.pdf</vt:lpwstr>
      </vt:variant>
      <vt:variant>
        <vt:lpwstr/>
      </vt:variant>
      <vt:variant>
        <vt:i4>786548</vt:i4>
      </vt:variant>
      <vt:variant>
        <vt:i4>24</vt:i4>
      </vt:variant>
      <vt:variant>
        <vt:i4>0</vt:i4>
      </vt:variant>
      <vt:variant>
        <vt:i4>5</vt:i4>
      </vt:variant>
      <vt:variant>
        <vt:lpwstr>mailto:sag@wps.com.pl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852026</vt:i4>
      </vt:variant>
      <vt:variant>
        <vt:i4>18</vt:i4>
      </vt:variant>
      <vt:variant>
        <vt:i4>0</vt:i4>
      </vt:variant>
      <vt:variant>
        <vt:i4>5</vt:i4>
      </vt:variant>
      <vt:variant>
        <vt:lpwstr>mailto:robertkochanski@interia.pl</vt:lpwstr>
      </vt:variant>
      <vt:variant>
        <vt:lpwstr/>
      </vt:variant>
      <vt:variant>
        <vt:i4>786548</vt:i4>
      </vt:variant>
      <vt:variant>
        <vt:i4>15</vt:i4>
      </vt:variant>
      <vt:variant>
        <vt:i4>0</vt:i4>
      </vt:variant>
      <vt:variant>
        <vt:i4>5</vt:i4>
      </vt:variant>
      <vt:variant>
        <vt:lpwstr>mailto:sag@wps.com.pl</vt:lpwstr>
      </vt:variant>
      <vt:variant>
        <vt:lpwstr/>
      </vt:variant>
      <vt:variant>
        <vt:i4>786548</vt:i4>
      </vt:variant>
      <vt:variant>
        <vt:i4>12</vt:i4>
      </vt:variant>
      <vt:variant>
        <vt:i4>0</vt:i4>
      </vt:variant>
      <vt:variant>
        <vt:i4>5</vt:i4>
      </vt:variant>
      <vt:variant>
        <vt:lpwstr>mailto:sag@wps.com.pl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458777</vt:i4>
      </vt:variant>
      <vt:variant>
        <vt:i4>3</vt:i4>
      </vt:variant>
      <vt:variant>
        <vt:i4>0</vt:i4>
      </vt:variant>
      <vt:variant>
        <vt:i4>5</vt:i4>
      </vt:variant>
      <vt:variant>
        <vt:lpwstr>https://wps.com.pl/przetargi-2021</vt:lpwstr>
      </vt:variant>
      <vt:variant>
        <vt:lpwstr/>
      </vt:variant>
      <vt:variant>
        <vt:i4>786548</vt:i4>
      </vt:variant>
      <vt:variant>
        <vt:i4>0</vt:i4>
      </vt:variant>
      <vt:variant>
        <vt:i4>0</vt:i4>
      </vt:variant>
      <vt:variant>
        <vt:i4>5</vt:i4>
      </vt:variant>
      <vt:variant>
        <vt:lpwstr>mailto:sag@wps.com.pl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dc:title>
  <dc:subject/>
  <dc:creator>Admin</dc:creator>
  <cp:keywords/>
  <cp:lastModifiedBy>Sylwia Stanisława Kućmierz</cp:lastModifiedBy>
  <cp:revision>2</cp:revision>
  <cp:lastPrinted>2018-04-16T08:36:00Z</cp:lastPrinted>
  <dcterms:created xsi:type="dcterms:W3CDTF">2021-10-20T19:56:00Z</dcterms:created>
  <dcterms:modified xsi:type="dcterms:W3CDTF">2021-10-20T19:56:00Z</dcterms:modified>
</cp:coreProperties>
</file>